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79A77" w14:textId="463B98CC" w:rsidR="00BA7BA6" w:rsidRDefault="001B6DB6" w:rsidP="00BA7BA6">
      <w:pPr>
        <w:spacing w:after="0" w:line="240" w:lineRule="auto"/>
        <w:ind w:left="4253" w:right="0" w:hanging="11"/>
        <w:rPr>
          <w:color w:val="000000" w:themeColor="text1"/>
        </w:rPr>
      </w:pPr>
      <w:r>
        <w:rPr>
          <w:b/>
          <w:color w:val="000000" w:themeColor="text1"/>
        </w:rPr>
        <w:t>COMISIÓN PERMANENTE DE MEDIO AMBIENTE</w:t>
      </w:r>
      <w:r w:rsidR="00BA7BA6">
        <w:rPr>
          <w:b/>
          <w:color w:val="000000" w:themeColor="text1"/>
        </w:rPr>
        <w:t xml:space="preserve">. </w:t>
      </w:r>
      <w:r w:rsidR="00BA7BA6">
        <w:rPr>
          <w:color w:val="000000" w:themeColor="text1"/>
        </w:rPr>
        <w:t>DIPUTADAS Y DIPUTA</w:t>
      </w:r>
      <w:r>
        <w:rPr>
          <w:color w:val="000000" w:themeColor="text1"/>
        </w:rPr>
        <w:t>DOS: HARRY GERARDO RODRÍGUEZ BOTELLO FIERRO</w:t>
      </w:r>
      <w:r w:rsidR="00BA7BA6">
        <w:rPr>
          <w:color w:val="000000" w:themeColor="text1"/>
        </w:rPr>
        <w:t xml:space="preserve">, </w:t>
      </w:r>
      <w:r>
        <w:rPr>
          <w:color w:val="000000" w:themeColor="text1"/>
        </w:rPr>
        <w:t>SAYDA MELINA RODRÍGUEZ GÓMEZ, ANA CRISTINA POLANCO BAUTISTA, ROSANA DE JESÚS COUOH CHAN, ERIC EDGARDO QUIJANO GONZÁLEZ, MARIBEL DEL ROSARIO CHUC AYALA</w:t>
      </w:r>
      <w:r w:rsidR="00BA7BA6">
        <w:rPr>
          <w:color w:val="000000" w:themeColor="text1"/>
        </w:rPr>
        <w:t>,</w:t>
      </w:r>
      <w:r>
        <w:rPr>
          <w:color w:val="000000" w:themeColor="text1"/>
        </w:rPr>
        <w:t xml:space="preserve"> MANUELA DE JESÚS COCOM BOLIO</w:t>
      </w:r>
      <w:r w:rsidR="00BA7BA6">
        <w:rPr>
          <w:color w:val="000000" w:themeColor="text1"/>
        </w:rPr>
        <w:t>. - - - - - - - - - -</w:t>
      </w:r>
      <w:r>
        <w:rPr>
          <w:color w:val="000000" w:themeColor="text1"/>
        </w:rPr>
        <w:t xml:space="preserve"> - - - - - - - - - - </w:t>
      </w:r>
    </w:p>
    <w:p w14:paraId="115DA8A4" w14:textId="77777777" w:rsidR="00BA7BA6" w:rsidRDefault="00BA7BA6" w:rsidP="00BA7BA6">
      <w:pPr>
        <w:spacing w:after="0" w:line="360" w:lineRule="auto"/>
        <w:ind w:left="-5" w:right="-15"/>
        <w:jc w:val="left"/>
        <w:rPr>
          <w:b/>
          <w:color w:val="auto"/>
        </w:rPr>
      </w:pPr>
    </w:p>
    <w:p w14:paraId="511B5426" w14:textId="77777777" w:rsidR="00BA7BA6" w:rsidRDefault="00BA7BA6" w:rsidP="00BA7BA6">
      <w:pPr>
        <w:spacing w:after="0" w:line="240" w:lineRule="auto"/>
        <w:ind w:left="0" w:right="62" w:firstLine="0"/>
        <w:jc w:val="left"/>
        <w:rPr>
          <w:b/>
          <w:color w:val="auto"/>
        </w:rPr>
      </w:pPr>
      <w:r>
        <w:rPr>
          <w:b/>
          <w:color w:val="auto"/>
        </w:rPr>
        <w:t>HONORABLE CONGRESO DEL ESTADO</w:t>
      </w:r>
      <w:r>
        <w:rPr>
          <w:b/>
          <w:color w:val="auto"/>
        </w:rPr>
        <w:br/>
      </w:r>
    </w:p>
    <w:p w14:paraId="39C9156F" w14:textId="13AB2F74" w:rsidR="00BA7BA6" w:rsidRDefault="00353950" w:rsidP="00353950">
      <w:pPr>
        <w:spacing w:after="0" w:line="360" w:lineRule="auto"/>
        <w:ind w:left="0" w:right="62" w:firstLine="0"/>
      </w:pPr>
      <w:r>
        <w:t xml:space="preserve">En sesiones ordinarias del Pleno del Congreso del Estado de Yucatán, se turnaron a esta Comisión Permanente de Medio Ambiente tres iniciativas para su estudio, análisis y dictamen: la primera, </w:t>
      </w:r>
      <w:r w:rsidRPr="001D37FA">
        <w:rPr>
          <w:i/>
        </w:rPr>
        <w:t>Iniciativa con proyecto de decreto por la que se reforman los artículos 39, 54, 56 y 99, todos de la Ley de Conservación y Desarrollo del Arbolad</w:t>
      </w:r>
      <w:r w:rsidR="00573A7D" w:rsidRPr="001D37FA">
        <w:rPr>
          <w:i/>
        </w:rPr>
        <w:t>o Urbano del Estado de Yucatán</w:t>
      </w:r>
      <w:r>
        <w:t xml:space="preserve">, turnada en sesión ordinaria celebrada el día cinco de febrero de dos mil veinticinco; la segunda, </w:t>
      </w:r>
      <w:r w:rsidRPr="001D37FA">
        <w:rPr>
          <w:i/>
        </w:rPr>
        <w:t>Iniciativa con proyecto de decreto por la que se modifican y adicionan diversas disposiciones a la Ley de Protección al Medio Ambiente del Estado de Yucatán</w:t>
      </w:r>
      <w:r>
        <w:t xml:space="preserve">, turnada en sesión ordinaria celebrada el día once de abril de dos mil veinticinco; y la tercera, </w:t>
      </w:r>
      <w:r w:rsidRPr="001D37FA">
        <w:rPr>
          <w:i/>
        </w:rPr>
        <w:t xml:space="preserve">Iniciativa con proyecto de decreto por la que se reforma el artículo primero de la Ley de Protección al Medio </w:t>
      </w:r>
      <w:r w:rsidR="00573A7D" w:rsidRPr="001D37FA">
        <w:rPr>
          <w:i/>
        </w:rPr>
        <w:t>Ambiente del Estado de Yucatán</w:t>
      </w:r>
      <w:r>
        <w:t>, turnada en sesión ordinaria celebrada el día catorce de mayo de dos mil veinticinco.</w:t>
      </w:r>
      <w:r w:rsidR="00573A7D">
        <w:t xml:space="preserve"> Estas fueron suscritas, en orden respectivo, por el Diputado Wilmer Manuel </w:t>
      </w:r>
      <w:proofErr w:type="spellStart"/>
      <w:r w:rsidR="00573A7D">
        <w:t>Monforte</w:t>
      </w:r>
      <w:proofErr w:type="spellEnd"/>
      <w:r w:rsidR="00573A7D">
        <w:t xml:space="preserve"> Marfil, el Diputado </w:t>
      </w:r>
      <w:proofErr w:type="spellStart"/>
      <w:r w:rsidR="00573A7D">
        <w:t>Wilber</w:t>
      </w:r>
      <w:proofErr w:type="spellEnd"/>
      <w:r w:rsidR="00573A7D">
        <w:t xml:space="preserve"> </w:t>
      </w:r>
      <w:proofErr w:type="spellStart"/>
      <w:r w:rsidR="00573A7D">
        <w:t>Dzul</w:t>
      </w:r>
      <w:proofErr w:type="spellEnd"/>
      <w:r w:rsidR="00573A7D">
        <w:t xml:space="preserve"> Canul y la Diputada Claudia Estefanía Baeza Martínez, todos integrantes de la Fracción Legislativa del Partido Morena de la LXIV Legislatura del Congreso del Estado de Yucatán.</w:t>
      </w:r>
    </w:p>
    <w:p w14:paraId="64B2A0C8" w14:textId="77777777" w:rsidR="00573A7D" w:rsidRDefault="00573A7D" w:rsidP="00353950">
      <w:pPr>
        <w:spacing w:after="0" w:line="360" w:lineRule="auto"/>
        <w:ind w:left="0" w:right="62" w:firstLine="0"/>
        <w:rPr>
          <w:color w:val="auto"/>
        </w:rPr>
      </w:pPr>
    </w:p>
    <w:p w14:paraId="724804A9" w14:textId="2CF8A5F3" w:rsidR="00BA7BA6" w:rsidRDefault="00BA7BA6" w:rsidP="00BA7BA6">
      <w:pPr>
        <w:spacing w:after="0" w:line="360" w:lineRule="auto"/>
        <w:ind w:left="0" w:right="62" w:firstLine="708"/>
        <w:rPr>
          <w:color w:val="auto"/>
        </w:rPr>
      </w:pPr>
      <w:r>
        <w:rPr>
          <w:color w:val="auto"/>
        </w:rPr>
        <w:lastRenderedPageBreak/>
        <w:t>Las y los diputados integrantes de esta Comisión Permanente, en los trabajos de estudio y análisis de la</w:t>
      </w:r>
      <w:r w:rsidR="00353950">
        <w:rPr>
          <w:color w:val="auto"/>
        </w:rPr>
        <w:t>s</w:t>
      </w:r>
      <w:r>
        <w:rPr>
          <w:color w:val="auto"/>
        </w:rPr>
        <w:t xml:space="preserve"> iniciativa</w:t>
      </w:r>
      <w:r w:rsidR="00353950">
        <w:rPr>
          <w:color w:val="auto"/>
        </w:rPr>
        <w:t>s</w:t>
      </w:r>
      <w:r>
        <w:rPr>
          <w:color w:val="auto"/>
        </w:rPr>
        <w:t xml:space="preserve"> antes mencionada</w:t>
      </w:r>
      <w:r w:rsidR="00353950">
        <w:rPr>
          <w:color w:val="auto"/>
        </w:rPr>
        <w:t>s</w:t>
      </w:r>
      <w:r>
        <w:rPr>
          <w:color w:val="auto"/>
        </w:rPr>
        <w:t>, tomamos en consideración los siguientes,</w:t>
      </w:r>
    </w:p>
    <w:p w14:paraId="4FE7B038" w14:textId="77777777" w:rsidR="00BA7BA6" w:rsidRDefault="00BA7BA6" w:rsidP="00BA7BA6">
      <w:pPr>
        <w:spacing w:after="0" w:line="240" w:lineRule="auto"/>
        <w:ind w:left="0" w:right="62" w:firstLine="0"/>
        <w:jc w:val="center"/>
        <w:rPr>
          <w:b/>
          <w:color w:val="auto"/>
        </w:rPr>
      </w:pPr>
    </w:p>
    <w:p w14:paraId="066032AF" w14:textId="77777777" w:rsidR="00BA7BA6" w:rsidRDefault="00BA7BA6" w:rsidP="00BA7BA6">
      <w:pPr>
        <w:spacing w:after="0" w:line="360" w:lineRule="auto"/>
        <w:ind w:left="0" w:right="62" w:firstLine="0"/>
        <w:jc w:val="center"/>
        <w:rPr>
          <w:b/>
          <w:color w:val="auto"/>
        </w:rPr>
      </w:pPr>
      <w:r>
        <w:rPr>
          <w:b/>
          <w:color w:val="auto"/>
        </w:rPr>
        <w:t>A N T E C E D E N T E S</w:t>
      </w:r>
    </w:p>
    <w:p w14:paraId="33850AFD" w14:textId="77777777" w:rsidR="00BA7BA6" w:rsidRDefault="00BA7BA6" w:rsidP="00BA7BA6">
      <w:pPr>
        <w:spacing w:after="0" w:line="360" w:lineRule="auto"/>
        <w:ind w:left="0" w:right="62" w:firstLine="0"/>
        <w:rPr>
          <w:color w:val="auto"/>
        </w:rPr>
      </w:pPr>
    </w:p>
    <w:p w14:paraId="12035438" w14:textId="074DD13E" w:rsidR="00BA7BA6" w:rsidRDefault="00BA7BA6" w:rsidP="00387688">
      <w:pPr>
        <w:spacing w:after="0" w:line="360" w:lineRule="auto"/>
        <w:ind w:left="0" w:right="62" w:firstLine="0"/>
        <w:rPr>
          <w:color w:val="auto"/>
          <w:szCs w:val="24"/>
        </w:rPr>
      </w:pPr>
      <w:r>
        <w:rPr>
          <w:b/>
          <w:color w:val="auto"/>
        </w:rPr>
        <w:t xml:space="preserve">PRIMERO. </w:t>
      </w:r>
      <w:r>
        <w:rPr>
          <w:color w:val="auto"/>
          <w:szCs w:val="24"/>
        </w:rPr>
        <w:t xml:space="preserve">La </w:t>
      </w:r>
      <w:r w:rsidR="00353950">
        <w:rPr>
          <w:color w:val="auto"/>
          <w:szCs w:val="24"/>
        </w:rPr>
        <w:t xml:space="preserve">primera </w:t>
      </w:r>
      <w:r>
        <w:rPr>
          <w:color w:val="auto"/>
          <w:szCs w:val="24"/>
        </w:rPr>
        <w:t>iniciativa</w:t>
      </w:r>
      <w:r w:rsidR="00353950">
        <w:rPr>
          <w:color w:val="auto"/>
          <w:szCs w:val="24"/>
        </w:rPr>
        <w:t xml:space="preserve"> </w:t>
      </w:r>
      <w:r>
        <w:rPr>
          <w:color w:val="auto"/>
          <w:szCs w:val="24"/>
        </w:rPr>
        <w:t xml:space="preserve">en estudio propone la modificación </w:t>
      </w:r>
      <w:r w:rsidR="00387688">
        <w:rPr>
          <w:color w:val="auto"/>
        </w:rPr>
        <w:t xml:space="preserve">la Ley </w:t>
      </w:r>
      <w:r w:rsidR="00387688" w:rsidRPr="001B6DB6">
        <w:rPr>
          <w:color w:val="auto"/>
        </w:rPr>
        <w:t>de Conservación y Desarrollo del Arbolado Urbano</w:t>
      </w:r>
      <w:r w:rsidR="00387688">
        <w:rPr>
          <w:color w:val="auto"/>
        </w:rPr>
        <w:t xml:space="preserve"> del Estado de Yucatán, la cual fue publicada</w:t>
      </w:r>
      <w:r>
        <w:rPr>
          <w:color w:val="auto"/>
        </w:rPr>
        <w:t xml:space="preserve"> en el Diario Oficial de Gobierno del Est</w:t>
      </w:r>
      <w:r w:rsidR="00387688">
        <w:rPr>
          <w:color w:val="auto"/>
        </w:rPr>
        <w:t xml:space="preserve">ado de Yucatán, en el </w:t>
      </w:r>
      <w:r w:rsidR="00387688" w:rsidRPr="00970AF2">
        <w:rPr>
          <w:b/>
          <w:color w:val="auto"/>
        </w:rPr>
        <w:t>Decreto 477/2017</w:t>
      </w:r>
      <w:r w:rsidR="00387688">
        <w:rPr>
          <w:color w:val="auto"/>
        </w:rPr>
        <w:t>, con fecha dieciocho de abril de dos mil diecisiete</w:t>
      </w:r>
      <w:r>
        <w:rPr>
          <w:color w:val="auto"/>
        </w:rPr>
        <w:t xml:space="preserve">, </w:t>
      </w:r>
      <w:r>
        <w:rPr>
          <w:color w:val="auto"/>
          <w:szCs w:val="24"/>
        </w:rPr>
        <w:t xml:space="preserve">y tiene como objeto </w:t>
      </w:r>
      <w:r w:rsidR="00387688" w:rsidRPr="00387688">
        <w:rPr>
          <w:color w:val="auto"/>
          <w:szCs w:val="24"/>
        </w:rPr>
        <w:t xml:space="preserve">garantizar a la población urbana del estado la protección de </w:t>
      </w:r>
      <w:r w:rsidR="009A54C2">
        <w:rPr>
          <w:color w:val="auto"/>
          <w:szCs w:val="24"/>
        </w:rPr>
        <w:t xml:space="preserve">su derecho a un medio ambiente </w:t>
      </w:r>
      <w:r w:rsidR="00387688" w:rsidRPr="00387688">
        <w:rPr>
          <w:color w:val="auto"/>
          <w:szCs w:val="24"/>
        </w:rPr>
        <w:t>sano para el desarrollo de sus actividades y la mejora de su calidad de vida así como la conservación, mantenimi</w:t>
      </w:r>
      <w:r w:rsidR="009A54C2">
        <w:rPr>
          <w:color w:val="auto"/>
          <w:szCs w:val="24"/>
        </w:rPr>
        <w:t xml:space="preserve">ento, protección, restitución, </w:t>
      </w:r>
      <w:r w:rsidR="00387688" w:rsidRPr="00387688">
        <w:rPr>
          <w:color w:val="auto"/>
          <w:szCs w:val="24"/>
        </w:rPr>
        <w:t>fomento y de</w:t>
      </w:r>
      <w:r w:rsidR="00387688">
        <w:rPr>
          <w:color w:val="auto"/>
          <w:szCs w:val="24"/>
        </w:rPr>
        <w:t>sarrollo de los árboles urbanos</w:t>
      </w:r>
      <w:r w:rsidR="009A54C2">
        <w:rPr>
          <w:color w:val="auto"/>
          <w:szCs w:val="24"/>
        </w:rPr>
        <w:t>. Cabe señalar que éste instrumento normativo sólo ha sido reformado una vez desde su publicación, con fecha diecisiete de julio de dos mil diecinueve.</w:t>
      </w:r>
    </w:p>
    <w:p w14:paraId="24C2A6B0" w14:textId="77777777" w:rsidR="00BA7BA6" w:rsidRDefault="00BA7BA6" w:rsidP="00BA7BA6">
      <w:pPr>
        <w:spacing w:after="0" w:line="360" w:lineRule="auto"/>
        <w:ind w:left="708" w:right="-6" w:hanging="11"/>
        <w:rPr>
          <w:b/>
          <w:i/>
          <w:color w:val="auto"/>
          <w:szCs w:val="24"/>
        </w:rPr>
      </w:pPr>
    </w:p>
    <w:p w14:paraId="5476C216" w14:textId="32D03F2E" w:rsidR="00573A7D" w:rsidRDefault="00BA7BA6" w:rsidP="008579F6">
      <w:pPr>
        <w:spacing w:after="0" w:line="360" w:lineRule="auto"/>
        <w:ind w:left="0" w:right="62" w:firstLine="0"/>
        <w:rPr>
          <w:color w:val="auto"/>
        </w:rPr>
      </w:pPr>
      <w:r>
        <w:rPr>
          <w:b/>
          <w:color w:val="auto"/>
          <w:szCs w:val="24"/>
        </w:rPr>
        <w:t xml:space="preserve">SEGUNDO. </w:t>
      </w:r>
      <w:r>
        <w:rPr>
          <w:color w:val="auto"/>
          <w:szCs w:val="24"/>
        </w:rPr>
        <w:t xml:space="preserve">La iniciativa </w:t>
      </w:r>
      <w:r w:rsidR="00573A7D">
        <w:rPr>
          <w:color w:val="auto"/>
          <w:szCs w:val="24"/>
        </w:rPr>
        <w:t>relativa a este proceso de reforma</w:t>
      </w:r>
      <w:r w:rsidR="009A54C2">
        <w:rPr>
          <w:color w:val="auto"/>
          <w:szCs w:val="24"/>
        </w:rPr>
        <w:t xml:space="preserve"> fue presentada en fecha veintiséis de diciembre de dos mil veinticuatro, ante é</w:t>
      </w:r>
      <w:r>
        <w:rPr>
          <w:color w:val="auto"/>
          <w:szCs w:val="24"/>
        </w:rPr>
        <w:t xml:space="preserve">sta Soberanía Estatal, </w:t>
      </w:r>
      <w:r w:rsidR="009A54C2">
        <w:rPr>
          <w:color w:val="auto"/>
        </w:rPr>
        <w:t xml:space="preserve">suscrita por el Diputado Wilmer Manuel </w:t>
      </w:r>
      <w:proofErr w:type="spellStart"/>
      <w:r w:rsidR="009A54C2">
        <w:rPr>
          <w:color w:val="auto"/>
        </w:rPr>
        <w:t>Monforte</w:t>
      </w:r>
      <w:proofErr w:type="spellEnd"/>
      <w:r w:rsidR="009A54C2">
        <w:rPr>
          <w:color w:val="auto"/>
        </w:rPr>
        <w:t xml:space="preserve"> Marfil</w:t>
      </w:r>
      <w:r>
        <w:rPr>
          <w:color w:val="auto"/>
        </w:rPr>
        <w:t>,</w:t>
      </w:r>
      <w:r w:rsidR="009A54C2">
        <w:rPr>
          <w:color w:val="auto"/>
        </w:rPr>
        <w:t xml:space="preserve"> Coordinador de la Fracción Legislativa del Partido Morena.</w:t>
      </w:r>
      <w:r w:rsidR="00573A7D">
        <w:rPr>
          <w:color w:val="auto"/>
        </w:rPr>
        <w:t xml:space="preserve"> </w:t>
      </w:r>
    </w:p>
    <w:p w14:paraId="7A149FD3" w14:textId="77777777" w:rsidR="00E55ED1" w:rsidRPr="00E55ED1" w:rsidRDefault="00E55ED1" w:rsidP="008579F6">
      <w:pPr>
        <w:spacing w:after="0" w:line="360" w:lineRule="auto"/>
        <w:ind w:left="0" w:right="62" w:firstLine="0"/>
        <w:rPr>
          <w:color w:val="auto"/>
        </w:rPr>
      </w:pPr>
    </w:p>
    <w:p w14:paraId="3692FF3C" w14:textId="030A078C" w:rsidR="00E55ED1" w:rsidRPr="00E55ED1" w:rsidRDefault="00573A7D" w:rsidP="00E55ED1">
      <w:pPr>
        <w:spacing w:after="0" w:line="360" w:lineRule="auto"/>
        <w:ind w:left="0" w:right="62" w:firstLine="708"/>
        <w:rPr>
          <w:color w:val="auto"/>
          <w:szCs w:val="24"/>
        </w:rPr>
      </w:pPr>
      <w:r w:rsidRPr="00E55ED1">
        <w:rPr>
          <w:color w:val="auto"/>
          <w:szCs w:val="24"/>
        </w:rPr>
        <w:t>Quien suscribe la iniciativa en comento, señaló en la exposición de motivos, lo siguiente:</w:t>
      </w:r>
    </w:p>
    <w:p w14:paraId="4C981FD5" w14:textId="77777777" w:rsidR="00E55ED1" w:rsidRDefault="00E55ED1" w:rsidP="0039416B">
      <w:pPr>
        <w:spacing w:after="0" w:line="360" w:lineRule="auto"/>
        <w:ind w:left="0" w:right="62" w:firstLine="0"/>
        <w:rPr>
          <w:i/>
          <w:color w:val="auto"/>
          <w:sz w:val="20"/>
          <w:szCs w:val="24"/>
        </w:rPr>
      </w:pPr>
    </w:p>
    <w:p w14:paraId="22BCC947" w14:textId="28E152D8" w:rsidR="0039416B" w:rsidRPr="000E31E8" w:rsidRDefault="00E55ED1" w:rsidP="00D47B27">
      <w:pPr>
        <w:spacing w:after="0" w:line="276" w:lineRule="auto"/>
        <w:ind w:left="0" w:right="62" w:firstLine="0"/>
        <w:rPr>
          <w:i/>
          <w:color w:val="auto"/>
          <w:sz w:val="18"/>
          <w:szCs w:val="24"/>
        </w:rPr>
      </w:pPr>
      <w:r w:rsidRPr="000E31E8">
        <w:rPr>
          <w:i/>
          <w:color w:val="auto"/>
          <w:sz w:val="18"/>
          <w:szCs w:val="24"/>
        </w:rPr>
        <w:t>“</w:t>
      </w:r>
      <w:r w:rsidR="0039416B" w:rsidRPr="000E31E8">
        <w:rPr>
          <w:i/>
          <w:color w:val="auto"/>
          <w:sz w:val="18"/>
          <w:szCs w:val="24"/>
        </w:rPr>
        <w:t xml:space="preserve">A nivel Internacional, la Organización de las Naciones Unidas para la Alimentación y la Agricultura (FAO), señaló que </w:t>
      </w:r>
      <w:r w:rsidR="0039416B" w:rsidRPr="000E31E8">
        <w:rPr>
          <w:b/>
          <w:i/>
          <w:color w:val="auto"/>
          <w:sz w:val="18"/>
          <w:szCs w:val="24"/>
        </w:rPr>
        <w:t xml:space="preserve">los árboles en las ciudades son excelentes filtros para los contaminantes urbanos y las pequeñas </w:t>
      </w:r>
      <w:r w:rsidRPr="000E31E8">
        <w:rPr>
          <w:b/>
          <w:i/>
          <w:color w:val="auto"/>
          <w:sz w:val="18"/>
          <w:szCs w:val="24"/>
        </w:rPr>
        <w:t>partículas</w:t>
      </w:r>
      <w:r w:rsidR="0039416B" w:rsidRPr="000E31E8">
        <w:rPr>
          <w:i/>
          <w:color w:val="auto"/>
          <w:sz w:val="18"/>
          <w:szCs w:val="24"/>
        </w:rPr>
        <w:t xml:space="preserve">, además de ayudar a mejorar la salud mental de las personas, ya que aumentan los niveles de </w:t>
      </w:r>
      <w:r w:rsidRPr="000E31E8">
        <w:rPr>
          <w:i/>
          <w:color w:val="auto"/>
          <w:sz w:val="18"/>
          <w:szCs w:val="24"/>
        </w:rPr>
        <w:t>energía</w:t>
      </w:r>
      <w:r w:rsidR="0039416B" w:rsidRPr="000E31E8">
        <w:rPr>
          <w:i/>
          <w:color w:val="auto"/>
          <w:sz w:val="18"/>
          <w:szCs w:val="24"/>
        </w:rPr>
        <w:t xml:space="preserve"> y la velocidad de recuperació</w:t>
      </w:r>
      <w:r w:rsidRPr="000E31E8">
        <w:rPr>
          <w:i/>
          <w:color w:val="auto"/>
          <w:sz w:val="18"/>
          <w:szCs w:val="24"/>
        </w:rPr>
        <w:t>n en caso de alguna enfermedad.</w:t>
      </w:r>
    </w:p>
    <w:p w14:paraId="3F826184" w14:textId="14DE2294" w:rsidR="0039416B" w:rsidRPr="000E31E8" w:rsidRDefault="0039416B" w:rsidP="00E55ED1">
      <w:pPr>
        <w:spacing w:after="0" w:line="276" w:lineRule="auto"/>
        <w:ind w:left="0" w:right="62" w:firstLine="708"/>
        <w:rPr>
          <w:i/>
          <w:color w:val="auto"/>
          <w:sz w:val="18"/>
          <w:szCs w:val="24"/>
        </w:rPr>
      </w:pPr>
      <w:r w:rsidRPr="000E31E8">
        <w:rPr>
          <w:i/>
          <w:color w:val="auto"/>
          <w:sz w:val="18"/>
          <w:szCs w:val="24"/>
        </w:rPr>
        <w:lastRenderedPageBreak/>
        <w:t xml:space="preserve">Cabe mencionar, que los bosques cubren el 31% de la superficie terrestre, además de almacenar una cantidad de carbono estimada en 296 </w:t>
      </w:r>
      <w:proofErr w:type="spellStart"/>
      <w:r w:rsidRPr="000E31E8">
        <w:rPr>
          <w:i/>
          <w:color w:val="auto"/>
          <w:sz w:val="18"/>
          <w:szCs w:val="24"/>
        </w:rPr>
        <w:t>gigatoneladas</w:t>
      </w:r>
      <w:proofErr w:type="spellEnd"/>
      <w:r w:rsidRPr="000E31E8">
        <w:rPr>
          <w:i/>
          <w:color w:val="auto"/>
          <w:sz w:val="18"/>
          <w:szCs w:val="24"/>
        </w:rPr>
        <w:t xml:space="preserve"> y albergar la mayor parte de la biodiversidad terrestre del mundo. Los bosques son una fuente de fibra, combustible, alimentos y forrajes, y proporcionan medios de vida a millones de personas. De éstas, 2400 millones emplean la </w:t>
      </w:r>
      <w:proofErr w:type="spellStart"/>
      <w:r w:rsidRPr="000E31E8">
        <w:rPr>
          <w:i/>
          <w:color w:val="auto"/>
          <w:sz w:val="18"/>
          <w:szCs w:val="24"/>
        </w:rPr>
        <w:t>dendroenergia</w:t>
      </w:r>
      <w:proofErr w:type="spellEnd"/>
      <w:r w:rsidRPr="000E31E8">
        <w:rPr>
          <w:i/>
          <w:color w:val="auto"/>
          <w:sz w:val="18"/>
          <w:szCs w:val="24"/>
        </w:rPr>
        <w:t xml:space="preserve"> para cocinar Adicionalmente, los bosques contribuyen a mitigar el cambio climático y a mejorar la calidad del suelo, el aire y el agua. Si se gestionan de forma sostenible, los bosques también son una fuente de materias primas renovables.</w:t>
      </w:r>
    </w:p>
    <w:p w14:paraId="07E3CBB0" w14:textId="77777777" w:rsidR="0039416B" w:rsidRPr="000E31E8" w:rsidRDefault="0039416B" w:rsidP="00E55ED1">
      <w:pPr>
        <w:spacing w:after="0" w:line="276" w:lineRule="auto"/>
        <w:ind w:left="0" w:right="62" w:firstLine="708"/>
        <w:rPr>
          <w:i/>
          <w:color w:val="auto"/>
          <w:sz w:val="18"/>
          <w:szCs w:val="24"/>
        </w:rPr>
      </w:pPr>
    </w:p>
    <w:p w14:paraId="1B8BDF25" w14:textId="7DD64565" w:rsidR="0039416B" w:rsidRPr="000E31E8" w:rsidRDefault="0039416B" w:rsidP="00E55ED1">
      <w:pPr>
        <w:spacing w:after="0" w:line="276" w:lineRule="auto"/>
        <w:ind w:left="0" w:right="62" w:firstLine="708"/>
        <w:rPr>
          <w:i/>
          <w:color w:val="auto"/>
          <w:sz w:val="18"/>
          <w:szCs w:val="24"/>
        </w:rPr>
      </w:pPr>
      <w:r w:rsidRPr="000E31E8">
        <w:rPr>
          <w:i/>
          <w:color w:val="auto"/>
          <w:sz w:val="18"/>
          <w:szCs w:val="24"/>
        </w:rPr>
        <w:t>México, forma parte de la Agenda 2030 para el Desarrollo sostenible, mismo que integra 17 objetivos (ODS) con 169 metas de carácter integrado e indivisible, que abarca entre otras la esfera ambiental, en su objetivo 11 denominado ciudades y comunidades sostenibles", tiene como finalidad que las ciudades sean más inclusivas, seg</w:t>
      </w:r>
      <w:r w:rsidR="00E55ED1" w:rsidRPr="000E31E8">
        <w:rPr>
          <w:i/>
          <w:color w:val="auto"/>
          <w:sz w:val="18"/>
          <w:szCs w:val="24"/>
        </w:rPr>
        <w:t xml:space="preserve">uras, </w:t>
      </w:r>
      <w:proofErr w:type="spellStart"/>
      <w:r w:rsidR="00E55ED1" w:rsidRPr="000E31E8">
        <w:rPr>
          <w:i/>
          <w:color w:val="auto"/>
          <w:sz w:val="18"/>
          <w:szCs w:val="24"/>
        </w:rPr>
        <w:t>resilientes</w:t>
      </w:r>
      <w:proofErr w:type="spellEnd"/>
      <w:r w:rsidR="00E55ED1" w:rsidRPr="000E31E8">
        <w:rPr>
          <w:i/>
          <w:color w:val="auto"/>
          <w:sz w:val="18"/>
          <w:szCs w:val="24"/>
        </w:rPr>
        <w:t xml:space="preserve"> y sostenible.</w:t>
      </w:r>
    </w:p>
    <w:p w14:paraId="3F61FDD2" w14:textId="77883A83" w:rsidR="0039416B" w:rsidRPr="000E31E8" w:rsidRDefault="00E55ED1" w:rsidP="00E55ED1">
      <w:pPr>
        <w:spacing w:after="0" w:line="276" w:lineRule="auto"/>
        <w:ind w:left="0" w:right="62" w:firstLine="708"/>
        <w:rPr>
          <w:i/>
          <w:color w:val="auto"/>
          <w:sz w:val="18"/>
          <w:szCs w:val="24"/>
        </w:rPr>
      </w:pPr>
      <w:r w:rsidRPr="000E31E8">
        <w:rPr>
          <w:i/>
          <w:color w:val="auto"/>
          <w:sz w:val="18"/>
          <w:szCs w:val="24"/>
        </w:rPr>
        <w:t>..</w:t>
      </w:r>
      <w:r w:rsidR="0039416B" w:rsidRPr="000E31E8">
        <w:rPr>
          <w:i/>
          <w:color w:val="auto"/>
          <w:sz w:val="18"/>
          <w:szCs w:val="24"/>
        </w:rPr>
        <w:t>.</w:t>
      </w:r>
    </w:p>
    <w:p w14:paraId="4EC74EA4" w14:textId="4C400E13" w:rsidR="0039416B" w:rsidRPr="000E31E8" w:rsidRDefault="00E55ED1" w:rsidP="00E55ED1">
      <w:pPr>
        <w:spacing w:after="0" w:line="276" w:lineRule="auto"/>
        <w:ind w:left="0" w:right="62" w:firstLine="708"/>
        <w:rPr>
          <w:i/>
          <w:color w:val="auto"/>
          <w:sz w:val="18"/>
          <w:szCs w:val="24"/>
        </w:rPr>
      </w:pPr>
      <w:r w:rsidRPr="000E31E8">
        <w:rPr>
          <w:i/>
          <w:color w:val="auto"/>
          <w:sz w:val="18"/>
          <w:szCs w:val="24"/>
        </w:rPr>
        <w:t>…</w:t>
      </w:r>
    </w:p>
    <w:p w14:paraId="085909E9" w14:textId="77777777" w:rsidR="00E55ED1" w:rsidRPr="000E31E8" w:rsidRDefault="0039416B" w:rsidP="00E55ED1">
      <w:pPr>
        <w:spacing w:after="0" w:line="276" w:lineRule="auto"/>
        <w:ind w:left="0" w:right="62" w:firstLine="708"/>
        <w:rPr>
          <w:i/>
          <w:color w:val="auto"/>
          <w:sz w:val="18"/>
          <w:szCs w:val="24"/>
        </w:rPr>
      </w:pPr>
      <w:r w:rsidRPr="000E31E8">
        <w:rPr>
          <w:i/>
          <w:color w:val="auto"/>
          <w:sz w:val="18"/>
          <w:szCs w:val="24"/>
        </w:rPr>
        <w:t>…</w:t>
      </w:r>
    </w:p>
    <w:p w14:paraId="341EC900" w14:textId="4AA5C49C" w:rsidR="0039416B" w:rsidRPr="000E31E8" w:rsidRDefault="00E55ED1" w:rsidP="00E55ED1">
      <w:pPr>
        <w:spacing w:after="0" w:line="276" w:lineRule="auto"/>
        <w:ind w:left="0" w:right="62" w:firstLine="708"/>
        <w:rPr>
          <w:i/>
          <w:color w:val="auto"/>
          <w:sz w:val="18"/>
          <w:szCs w:val="24"/>
        </w:rPr>
      </w:pPr>
      <w:r w:rsidRPr="000E31E8">
        <w:rPr>
          <w:i/>
          <w:color w:val="auto"/>
          <w:sz w:val="18"/>
          <w:szCs w:val="24"/>
        </w:rPr>
        <w:t>…</w:t>
      </w:r>
    </w:p>
    <w:p w14:paraId="1C11E762" w14:textId="77777777" w:rsidR="0039416B" w:rsidRPr="000E31E8" w:rsidRDefault="0039416B" w:rsidP="00E55ED1">
      <w:pPr>
        <w:spacing w:after="0" w:line="276" w:lineRule="auto"/>
        <w:ind w:left="0" w:right="62" w:firstLine="708"/>
        <w:rPr>
          <w:i/>
          <w:color w:val="auto"/>
          <w:sz w:val="18"/>
          <w:szCs w:val="24"/>
        </w:rPr>
      </w:pPr>
    </w:p>
    <w:p w14:paraId="22256638" w14:textId="5F4DAB8E" w:rsidR="0039416B" w:rsidRPr="000E31E8" w:rsidRDefault="0039416B" w:rsidP="00E55ED1">
      <w:pPr>
        <w:spacing w:after="0" w:line="276" w:lineRule="auto"/>
        <w:ind w:left="0" w:right="62" w:firstLine="708"/>
        <w:rPr>
          <w:i/>
          <w:color w:val="auto"/>
          <w:sz w:val="18"/>
          <w:szCs w:val="24"/>
        </w:rPr>
      </w:pPr>
      <w:r w:rsidRPr="000E31E8">
        <w:rPr>
          <w:i/>
          <w:color w:val="auto"/>
          <w:sz w:val="18"/>
          <w:szCs w:val="24"/>
        </w:rPr>
        <w:t xml:space="preserve">Ahora bien, la Ley de Protección al Medio Ambiente del Estado de Yucatán Define a las áreas verdes, como la superficie cubierta con vegetación, total o parcialmente arbolada, localizada en los espacios urbanos o su periferia, y que puede ser utilizada por los habitantes que la circundan como lugar de uso colectivo y para la realización de otras actividades. Además hace principal énfasis en su </w:t>
      </w:r>
      <w:r w:rsidR="00E55ED1" w:rsidRPr="000E31E8">
        <w:rPr>
          <w:i/>
          <w:color w:val="auto"/>
          <w:sz w:val="18"/>
          <w:szCs w:val="24"/>
        </w:rPr>
        <w:t>artículo</w:t>
      </w:r>
      <w:r w:rsidRPr="000E31E8">
        <w:rPr>
          <w:i/>
          <w:color w:val="auto"/>
          <w:sz w:val="18"/>
          <w:szCs w:val="24"/>
        </w:rPr>
        <w:t xml:space="preserve"> 26 párrafo IX, que para fijar los </w:t>
      </w:r>
      <w:r w:rsidR="00E55ED1" w:rsidRPr="000E31E8">
        <w:rPr>
          <w:i/>
          <w:color w:val="auto"/>
          <w:sz w:val="18"/>
          <w:szCs w:val="24"/>
        </w:rPr>
        <w:t>límites</w:t>
      </w:r>
      <w:r w:rsidRPr="000E31E8">
        <w:rPr>
          <w:i/>
          <w:color w:val="auto"/>
          <w:sz w:val="18"/>
          <w:szCs w:val="24"/>
        </w:rPr>
        <w:t xml:space="preserve"> a la expansión de los asentamientos humanos, serán considerados en la conservación de las áreas verdes existentes evitando ocup</w:t>
      </w:r>
      <w:r w:rsidR="00E55ED1" w:rsidRPr="000E31E8">
        <w:rPr>
          <w:i/>
          <w:color w:val="auto"/>
          <w:sz w:val="18"/>
          <w:szCs w:val="24"/>
        </w:rPr>
        <w:t>arlas con obras e instalaciones</w:t>
      </w:r>
    </w:p>
    <w:p w14:paraId="20311C25" w14:textId="77777777" w:rsidR="00E55ED1" w:rsidRPr="000E31E8" w:rsidRDefault="0039416B" w:rsidP="00E55ED1">
      <w:pPr>
        <w:spacing w:after="0" w:line="276" w:lineRule="auto"/>
        <w:ind w:left="0" w:right="62" w:firstLine="708"/>
        <w:rPr>
          <w:i/>
          <w:color w:val="auto"/>
          <w:sz w:val="18"/>
          <w:szCs w:val="24"/>
        </w:rPr>
      </w:pPr>
      <w:r w:rsidRPr="000E31E8">
        <w:rPr>
          <w:i/>
          <w:color w:val="auto"/>
          <w:sz w:val="18"/>
          <w:szCs w:val="24"/>
        </w:rPr>
        <w:t>...</w:t>
      </w:r>
    </w:p>
    <w:p w14:paraId="41BB5482" w14:textId="77777777" w:rsidR="00E55ED1" w:rsidRPr="000E31E8" w:rsidRDefault="00E55ED1" w:rsidP="00E55ED1">
      <w:pPr>
        <w:spacing w:after="0" w:line="276" w:lineRule="auto"/>
        <w:ind w:left="0" w:right="62" w:firstLine="708"/>
        <w:rPr>
          <w:i/>
          <w:color w:val="auto"/>
          <w:sz w:val="18"/>
          <w:szCs w:val="24"/>
        </w:rPr>
      </w:pPr>
    </w:p>
    <w:p w14:paraId="3B1AAF18" w14:textId="0BCF2C24" w:rsidR="00573A7D" w:rsidRPr="000E31E8" w:rsidRDefault="00E55ED1" w:rsidP="00E55ED1">
      <w:pPr>
        <w:spacing w:after="0" w:line="276" w:lineRule="auto"/>
        <w:ind w:left="0" w:right="62" w:firstLine="708"/>
        <w:rPr>
          <w:i/>
          <w:color w:val="auto"/>
          <w:sz w:val="18"/>
        </w:rPr>
      </w:pPr>
      <w:r w:rsidRPr="000E31E8">
        <w:rPr>
          <w:i/>
          <w:color w:val="auto"/>
          <w:sz w:val="18"/>
          <w:szCs w:val="24"/>
        </w:rPr>
        <w:t xml:space="preserve">Derivado de lo anterior, el objeto de la presente iniciativa </w:t>
      </w:r>
      <w:r w:rsidRPr="000E31E8">
        <w:rPr>
          <w:b/>
          <w:i/>
          <w:color w:val="auto"/>
          <w:sz w:val="18"/>
          <w:szCs w:val="24"/>
        </w:rPr>
        <w:t>es detener el grave problema de deforestación y degradación que se presenta en nuestro Estado</w:t>
      </w:r>
      <w:r w:rsidRPr="000E31E8">
        <w:rPr>
          <w:i/>
          <w:color w:val="auto"/>
          <w:sz w:val="18"/>
          <w:szCs w:val="24"/>
        </w:rPr>
        <w:t xml:space="preserve">, por tanto se propone reformar la Ley de Conservación y Desarrollo del Arbolado Urbano del Estado de Yucatán, </w:t>
      </w:r>
      <w:r w:rsidRPr="000E31E8">
        <w:rPr>
          <w:b/>
          <w:i/>
          <w:color w:val="auto"/>
          <w:sz w:val="18"/>
          <w:szCs w:val="24"/>
        </w:rPr>
        <w:t>haciendo obligatorio, que para obtener la autorización para el derribo del arbolado urbano, deberá restituir con un árbol o árboles derribados, según lo determinado en el dictamen que emita la autoridad competente.</w:t>
      </w:r>
      <w:r w:rsidR="0039416B" w:rsidRPr="000E31E8">
        <w:rPr>
          <w:b/>
          <w:i/>
          <w:color w:val="auto"/>
          <w:sz w:val="18"/>
          <w:szCs w:val="24"/>
        </w:rPr>
        <w:t>”</w:t>
      </w:r>
    </w:p>
    <w:p w14:paraId="6449B626" w14:textId="77777777" w:rsidR="00BA7BA6" w:rsidRDefault="00BA7BA6" w:rsidP="00970AF2">
      <w:pPr>
        <w:spacing w:after="0" w:line="360" w:lineRule="auto"/>
        <w:ind w:left="0" w:right="62" w:firstLine="0"/>
        <w:rPr>
          <w:color w:val="auto"/>
          <w:szCs w:val="24"/>
        </w:rPr>
      </w:pPr>
    </w:p>
    <w:p w14:paraId="629AEE02" w14:textId="0DB0E644" w:rsidR="00970AF2" w:rsidRDefault="00970AF2" w:rsidP="00970AF2">
      <w:pPr>
        <w:spacing w:after="0" w:line="360" w:lineRule="auto"/>
        <w:ind w:left="10" w:right="62" w:firstLine="698"/>
        <w:rPr>
          <w:color w:val="auto"/>
          <w:szCs w:val="24"/>
        </w:rPr>
      </w:pPr>
      <w:r>
        <w:rPr>
          <w:color w:val="auto"/>
          <w:szCs w:val="24"/>
        </w:rPr>
        <w:t xml:space="preserve">Como se ha mencionado con anterioridad, en sesión ordinaria de Pleno de esta Soberanía de fecha </w:t>
      </w:r>
      <w:r>
        <w:rPr>
          <w:color w:val="auto"/>
        </w:rPr>
        <w:t>cinco de febrero del año</w:t>
      </w:r>
      <w:r>
        <w:rPr>
          <w:color w:val="auto"/>
          <w:szCs w:val="24"/>
        </w:rPr>
        <w:t xml:space="preserve"> en curso, se turnó la referida iniciativa a ésta Comisión Permanente de Medio Ambiente, misma que fue distribuida en </w:t>
      </w:r>
      <w:r w:rsidR="00DA081C">
        <w:rPr>
          <w:color w:val="auto"/>
          <w:szCs w:val="24"/>
        </w:rPr>
        <w:t>sesión de trabajo el día ocho de septiembre del mismo año</w:t>
      </w:r>
      <w:r>
        <w:rPr>
          <w:color w:val="auto"/>
          <w:szCs w:val="24"/>
        </w:rPr>
        <w:t>, para su análisis, estudio y dictamen respectivo.</w:t>
      </w:r>
    </w:p>
    <w:p w14:paraId="44551C6A" w14:textId="77777777" w:rsidR="00970AF2" w:rsidRDefault="00970AF2" w:rsidP="00970AF2">
      <w:pPr>
        <w:spacing w:after="0" w:line="360" w:lineRule="auto"/>
        <w:ind w:left="10" w:right="62" w:firstLine="0"/>
        <w:rPr>
          <w:color w:val="auto"/>
          <w:szCs w:val="24"/>
        </w:rPr>
      </w:pPr>
    </w:p>
    <w:p w14:paraId="7ADDB57B" w14:textId="26CDFDC8" w:rsidR="00BA7BA6" w:rsidRDefault="00BA7BA6" w:rsidP="00970AF2">
      <w:pPr>
        <w:spacing w:after="0" w:line="360" w:lineRule="auto"/>
        <w:ind w:left="10" w:right="62" w:firstLine="0"/>
      </w:pPr>
      <w:r>
        <w:rPr>
          <w:b/>
          <w:color w:val="auto"/>
          <w:szCs w:val="24"/>
        </w:rPr>
        <w:t xml:space="preserve">TERCERO. </w:t>
      </w:r>
      <w:r w:rsidR="00970AF2">
        <w:rPr>
          <w:color w:val="auto"/>
          <w:szCs w:val="24"/>
        </w:rPr>
        <w:t xml:space="preserve">La segunda y tercera de las iniciativas en estudio proponen reformas a </w:t>
      </w:r>
      <w:r w:rsidR="00970AF2">
        <w:rPr>
          <w:color w:val="auto"/>
        </w:rPr>
        <w:t xml:space="preserve">la </w:t>
      </w:r>
      <w:r w:rsidR="00970AF2">
        <w:t>Ley de Protección al Medio Ambiente del Estado de Yucatán</w:t>
      </w:r>
      <w:r w:rsidR="00970AF2">
        <w:rPr>
          <w:color w:val="auto"/>
        </w:rPr>
        <w:t xml:space="preserve">, la cual fue publicada en el Diario Oficial de Gobierno del Estado de Yucatán, en el </w:t>
      </w:r>
      <w:r w:rsidR="00970AF2" w:rsidRPr="00970AF2">
        <w:rPr>
          <w:b/>
          <w:color w:val="auto"/>
        </w:rPr>
        <w:t xml:space="preserve">Decreto 333. </w:t>
      </w:r>
      <w:proofErr w:type="gramStart"/>
      <w:r w:rsidR="00970AF2">
        <w:rPr>
          <w:color w:val="auto"/>
        </w:rPr>
        <w:t>de</w:t>
      </w:r>
      <w:proofErr w:type="gramEnd"/>
      <w:r w:rsidR="00970AF2">
        <w:rPr>
          <w:color w:val="auto"/>
        </w:rPr>
        <w:t xml:space="preserve"> fecha ocho de septiembre de dos mil diez, </w:t>
      </w:r>
      <w:r w:rsidR="00970AF2">
        <w:t>constituyéndose en el marco jurídico yucateco para la preservación, restauración y mejoramiento del equilibrio ecológico en el territorio estatal. Su finalidad ha sido establecer principios, políticas y lineamientos generales para la gestión ambiental, regulando aspectos como la prevención y control de la contaminación, la protección de los recursos naturales, la participación social en materia ambiental y la concurrencia con las disposiciones federales en la materia.</w:t>
      </w:r>
      <w:r w:rsidR="00970AF2">
        <w:rPr>
          <w:color w:val="auto"/>
          <w:szCs w:val="24"/>
        </w:rPr>
        <w:t xml:space="preserve"> </w:t>
      </w:r>
      <w:r w:rsidR="00970AF2">
        <w:t>Desde su entrada en vigor, esta Ley ha sido objeto de diversas reformas orientadas a fortalecer la política ambiental del Estado y armonizarla con la legislación federal, particularmente con la Ley General del Equilibrio Ecológico y la Protección al Ambiente, siendo la última fechada el día treinta y uno de julio de dos mil veinticuatro.</w:t>
      </w:r>
    </w:p>
    <w:p w14:paraId="395DFFC8" w14:textId="77777777" w:rsidR="00970AF2" w:rsidRDefault="00970AF2" w:rsidP="00970AF2">
      <w:pPr>
        <w:spacing w:after="0" w:line="360" w:lineRule="auto"/>
        <w:ind w:left="10" w:right="62" w:firstLine="0"/>
        <w:rPr>
          <w:color w:val="auto"/>
          <w:szCs w:val="24"/>
        </w:rPr>
      </w:pPr>
    </w:p>
    <w:p w14:paraId="662A6323" w14:textId="60415CA0" w:rsidR="00970AF2" w:rsidRDefault="00970AF2" w:rsidP="00970AF2">
      <w:pPr>
        <w:spacing w:after="0" w:line="360" w:lineRule="auto"/>
        <w:ind w:left="10" w:right="62" w:firstLine="0"/>
      </w:pPr>
      <w:r w:rsidRPr="00970AF2">
        <w:rPr>
          <w:b/>
          <w:color w:val="auto"/>
          <w:szCs w:val="24"/>
        </w:rPr>
        <w:t>CUARTO.</w:t>
      </w:r>
      <w:r>
        <w:rPr>
          <w:color w:val="auto"/>
          <w:szCs w:val="24"/>
        </w:rPr>
        <w:t xml:space="preserve"> </w:t>
      </w:r>
      <w:r>
        <w:t xml:space="preserve">La segunda iniciativa vinculada al presente dictamen fue presentada el día dos de abril de dos mil veinticinco, por el Diputado </w:t>
      </w:r>
      <w:proofErr w:type="spellStart"/>
      <w:r>
        <w:t>Wilber</w:t>
      </w:r>
      <w:proofErr w:type="spellEnd"/>
      <w:r>
        <w:t xml:space="preserve"> </w:t>
      </w:r>
      <w:proofErr w:type="spellStart"/>
      <w:r>
        <w:t>Dzul</w:t>
      </w:r>
      <w:proofErr w:type="spellEnd"/>
      <w:r>
        <w:t xml:space="preserve"> Canul, integrante de la Fracción Legislativa del Partido Morena.</w:t>
      </w:r>
    </w:p>
    <w:p w14:paraId="478D9A74" w14:textId="77777777" w:rsidR="00970AF2" w:rsidRDefault="00970AF2" w:rsidP="00970AF2">
      <w:pPr>
        <w:spacing w:after="0" w:line="360" w:lineRule="auto"/>
        <w:ind w:left="10" w:right="62" w:firstLine="0"/>
        <w:rPr>
          <w:color w:val="auto"/>
          <w:szCs w:val="24"/>
        </w:rPr>
      </w:pPr>
    </w:p>
    <w:p w14:paraId="306D34D8" w14:textId="46572FDB" w:rsidR="000E31E8" w:rsidRPr="000E31E8" w:rsidRDefault="00970AF2" w:rsidP="000E31E8">
      <w:pPr>
        <w:spacing w:after="0" w:line="360" w:lineRule="auto"/>
        <w:ind w:left="0" w:right="62" w:firstLine="708"/>
        <w:rPr>
          <w:color w:val="auto"/>
          <w:szCs w:val="24"/>
        </w:rPr>
      </w:pPr>
      <w:r w:rsidRPr="000E31E8">
        <w:rPr>
          <w:color w:val="auto"/>
          <w:szCs w:val="24"/>
        </w:rPr>
        <w:t>Por su parte, quien suscribe la iniciativa en comento, señaló en la exposición de motivos, lo siguiente:</w:t>
      </w:r>
    </w:p>
    <w:p w14:paraId="28A1643A" w14:textId="33C89DCE" w:rsidR="000E31E8" w:rsidRPr="000E31E8" w:rsidRDefault="000E31E8" w:rsidP="000E31E8">
      <w:pPr>
        <w:spacing w:after="0" w:line="360" w:lineRule="auto"/>
        <w:ind w:left="0" w:right="62" w:firstLine="0"/>
        <w:rPr>
          <w:i/>
          <w:color w:val="auto"/>
          <w:sz w:val="18"/>
          <w:szCs w:val="24"/>
        </w:rPr>
      </w:pPr>
      <w:r w:rsidRPr="000E31E8">
        <w:rPr>
          <w:i/>
          <w:color w:val="auto"/>
          <w:sz w:val="18"/>
          <w:szCs w:val="24"/>
        </w:rPr>
        <w:t>“La protección del medio ambiente es esencial para el bienestar de la sociedad y el desarrollo sostenible. En Yucatán, la gestión de residuos sólidos y la preservación del manto freático son desafíos críticos que requieren atención inmediata. La Ley del Medio Ambiente del Estado de Yucatán establece las bases para la protección ambiental en la región; sin embargo, es necesario actualizar y fortalecer sus disposiciones para enfrentar eficazmente los problemas actuales, mismos que brevemente puntualizó:</w:t>
      </w:r>
    </w:p>
    <w:p w14:paraId="528ECD9A" w14:textId="77777777" w:rsidR="000E31E8" w:rsidRPr="000E31E8" w:rsidRDefault="000E31E8" w:rsidP="000E31E8">
      <w:pPr>
        <w:spacing w:after="0" w:line="360" w:lineRule="auto"/>
        <w:ind w:left="0" w:right="62" w:firstLine="0"/>
        <w:rPr>
          <w:i/>
          <w:color w:val="auto"/>
          <w:sz w:val="18"/>
          <w:szCs w:val="24"/>
        </w:rPr>
      </w:pPr>
    </w:p>
    <w:p w14:paraId="4B726031" w14:textId="77777777" w:rsidR="000E31E8" w:rsidRPr="000E31E8" w:rsidRDefault="000E31E8" w:rsidP="000E31E8">
      <w:pPr>
        <w:spacing w:after="0" w:line="360" w:lineRule="auto"/>
        <w:ind w:left="0" w:right="62" w:firstLine="0"/>
        <w:rPr>
          <w:b/>
          <w:i/>
          <w:color w:val="auto"/>
          <w:sz w:val="18"/>
          <w:szCs w:val="24"/>
        </w:rPr>
      </w:pPr>
      <w:r w:rsidRPr="000E31E8">
        <w:rPr>
          <w:b/>
          <w:i/>
          <w:color w:val="auto"/>
          <w:sz w:val="18"/>
          <w:szCs w:val="24"/>
        </w:rPr>
        <w:t>1. Planteamiento del Problema</w:t>
      </w:r>
    </w:p>
    <w:p w14:paraId="3125B3C2" w14:textId="77D62B13" w:rsidR="000E31E8" w:rsidRPr="000E31E8" w:rsidRDefault="000E31E8" w:rsidP="000E31E8">
      <w:pPr>
        <w:pStyle w:val="Prrafodelista"/>
        <w:numPr>
          <w:ilvl w:val="0"/>
          <w:numId w:val="6"/>
        </w:numPr>
        <w:spacing w:after="0" w:line="360" w:lineRule="auto"/>
        <w:ind w:right="62"/>
        <w:rPr>
          <w:rFonts w:ascii="Arial" w:hAnsi="Arial" w:cs="Arial"/>
          <w:i/>
          <w:sz w:val="18"/>
          <w:szCs w:val="24"/>
        </w:rPr>
      </w:pPr>
      <w:r w:rsidRPr="000E31E8">
        <w:rPr>
          <w:rFonts w:ascii="Arial" w:hAnsi="Arial" w:cs="Arial"/>
          <w:i/>
          <w:sz w:val="18"/>
          <w:szCs w:val="24"/>
        </w:rPr>
        <w:t>La contaminación del manto freático y la inadecuada gestión de residuos sólidos urbanos representan amenazas significativas para la salud pública y los ecosistemas en Yucatán. La infiltración de lixiviados provenientes de rellenos sanitarios y tiraderos a cielo abierto contamina las fuentes de agua subterránea, afectando su calidad y disponibilidad (conexion.cinvestav.mx). Además, la falta de infraestructura adecuada para el tratamiento de aguas residuales y la disposición final de residuos sólidos agravan la situación (biosferambiental.com).</w:t>
      </w:r>
    </w:p>
    <w:p w14:paraId="2A7E2336" w14:textId="59C3B45C" w:rsidR="000E31E8" w:rsidRPr="000E31E8" w:rsidRDefault="000E31E8" w:rsidP="000E31E8">
      <w:pPr>
        <w:pStyle w:val="Prrafodelista"/>
        <w:numPr>
          <w:ilvl w:val="0"/>
          <w:numId w:val="6"/>
        </w:numPr>
        <w:spacing w:after="0" w:line="360" w:lineRule="auto"/>
        <w:ind w:right="62"/>
        <w:rPr>
          <w:rFonts w:ascii="Arial" w:hAnsi="Arial" w:cs="Arial"/>
          <w:i/>
          <w:sz w:val="18"/>
          <w:szCs w:val="24"/>
        </w:rPr>
      </w:pPr>
      <w:r w:rsidRPr="000E31E8">
        <w:rPr>
          <w:rFonts w:ascii="Arial" w:hAnsi="Arial" w:cs="Arial"/>
          <w:i/>
          <w:sz w:val="18"/>
          <w:szCs w:val="24"/>
        </w:rPr>
        <w:t>De conformidad a los datos hechos públicos por el gobierno del Yucatán, el estado genera alrededor de 1,578 toneladas diarias de basura, de las cuales 812 toneladas se disponen en el relleno sanitario de Mérida y 766 toneladas en los restantes 105 municipios, muchos de los cuales utilizan tiraderos a cielo abierto.</w:t>
      </w:r>
    </w:p>
    <w:p w14:paraId="4419A47C" w14:textId="3CF7CF50" w:rsidR="000E31E8" w:rsidRPr="000E31E8" w:rsidRDefault="000E31E8" w:rsidP="000E31E8">
      <w:pPr>
        <w:pStyle w:val="Prrafodelista"/>
        <w:numPr>
          <w:ilvl w:val="0"/>
          <w:numId w:val="6"/>
        </w:numPr>
        <w:spacing w:after="0" w:line="360" w:lineRule="auto"/>
        <w:ind w:right="62"/>
        <w:rPr>
          <w:rFonts w:ascii="Arial" w:hAnsi="Arial" w:cs="Arial"/>
          <w:i/>
          <w:sz w:val="18"/>
          <w:szCs w:val="24"/>
        </w:rPr>
      </w:pPr>
      <w:r w:rsidRPr="000E31E8">
        <w:rPr>
          <w:rFonts w:ascii="Arial" w:hAnsi="Arial" w:cs="Arial"/>
          <w:i/>
          <w:sz w:val="18"/>
          <w:szCs w:val="24"/>
        </w:rPr>
        <w:t>La infiltración de lixiviados provenientes de la descomposición de residuos sólidos urbanos es una fuente significativa de contaminación del manto freático en Yucatán (conexion.cinvestav.mx).</w:t>
      </w:r>
    </w:p>
    <w:p w14:paraId="26C80908" w14:textId="77777777" w:rsidR="000E31E8" w:rsidRPr="000E31E8" w:rsidRDefault="000E31E8" w:rsidP="000E31E8">
      <w:pPr>
        <w:spacing w:after="0" w:line="360" w:lineRule="auto"/>
        <w:ind w:left="0" w:right="62" w:firstLine="0"/>
        <w:rPr>
          <w:i/>
          <w:color w:val="auto"/>
          <w:sz w:val="18"/>
          <w:szCs w:val="24"/>
        </w:rPr>
      </w:pPr>
    </w:p>
    <w:p w14:paraId="5BEB5323" w14:textId="57A12623" w:rsidR="000E31E8" w:rsidRPr="000E31E8" w:rsidRDefault="000E31E8" w:rsidP="000E31E8">
      <w:pPr>
        <w:spacing w:after="0" w:line="360" w:lineRule="auto"/>
        <w:ind w:left="0" w:right="62" w:firstLine="0"/>
        <w:rPr>
          <w:b/>
          <w:i/>
          <w:color w:val="auto"/>
          <w:sz w:val="18"/>
          <w:szCs w:val="24"/>
        </w:rPr>
      </w:pPr>
      <w:r w:rsidRPr="000E31E8">
        <w:rPr>
          <w:b/>
          <w:i/>
          <w:color w:val="auto"/>
          <w:sz w:val="18"/>
          <w:szCs w:val="24"/>
        </w:rPr>
        <w:t>2. Revisión del Artículo primero de la Ley Vigente.</w:t>
      </w:r>
    </w:p>
    <w:p w14:paraId="7BF7DFEC" w14:textId="55237868" w:rsidR="000E31E8" w:rsidRDefault="000E31E8" w:rsidP="000E31E8">
      <w:pPr>
        <w:spacing w:after="0" w:line="360" w:lineRule="auto"/>
        <w:ind w:left="0" w:right="62"/>
        <w:rPr>
          <w:i/>
          <w:color w:val="auto"/>
          <w:sz w:val="18"/>
          <w:szCs w:val="24"/>
        </w:rPr>
      </w:pPr>
      <w:r w:rsidRPr="000E31E8">
        <w:rPr>
          <w:i/>
          <w:sz w:val="18"/>
          <w:szCs w:val="24"/>
        </w:rPr>
        <w:t>…</w:t>
      </w:r>
    </w:p>
    <w:p w14:paraId="4CCF1BA0" w14:textId="77777777" w:rsidR="000E31E8" w:rsidRPr="000E31E8" w:rsidRDefault="000E31E8" w:rsidP="000E31E8">
      <w:pPr>
        <w:spacing w:after="0" w:line="360" w:lineRule="auto"/>
        <w:ind w:left="0" w:right="62"/>
        <w:rPr>
          <w:i/>
          <w:color w:val="auto"/>
          <w:sz w:val="18"/>
          <w:szCs w:val="24"/>
        </w:rPr>
      </w:pPr>
    </w:p>
    <w:p w14:paraId="6F564D9A" w14:textId="38FB5C56" w:rsidR="000E31E8" w:rsidRPr="000E31E8" w:rsidRDefault="000E31E8" w:rsidP="000E31E8">
      <w:pPr>
        <w:spacing w:after="0" w:line="360" w:lineRule="auto"/>
        <w:ind w:left="0" w:right="62" w:firstLine="0"/>
        <w:rPr>
          <w:i/>
          <w:color w:val="auto"/>
          <w:sz w:val="18"/>
          <w:szCs w:val="24"/>
        </w:rPr>
      </w:pPr>
      <w:r w:rsidRPr="000E31E8">
        <w:rPr>
          <w:i/>
          <w:color w:val="auto"/>
          <w:sz w:val="18"/>
          <w:szCs w:val="24"/>
        </w:rPr>
        <w:t>Esta iniciativa propone la reforma del artículo primero de la Ley del Medio Ambiente del Estado de Yucatán, incorporando principios específicos sobre el derecho a un medio ambiente sano, protección contra la contaminación y acceso a la información ambiental, fortaleciendo el marco legal para la gestión adecuada de los residuos sólidos y la protección del manto freático. Esto contribuirá a la reducción de la contaminación, la preservación de los recursos naturales y la mejora de la calidad de vida de la población.</w:t>
      </w:r>
    </w:p>
    <w:p w14:paraId="5CEC0A4D" w14:textId="77777777" w:rsidR="000E31E8" w:rsidRPr="000E31E8" w:rsidRDefault="000E31E8" w:rsidP="000E31E8">
      <w:pPr>
        <w:spacing w:after="0" w:line="360" w:lineRule="auto"/>
        <w:ind w:left="0" w:right="62" w:firstLine="0"/>
        <w:rPr>
          <w:i/>
          <w:color w:val="auto"/>
          <w:sz w:val="18"/>
          <w:szCs w:val="24"/>
        </w:rPr>
      </w:pPr>
    </w:p>
    <w:p w14:paraId="66540177" w14:textId="77777777" w:rsidR="000E31E8" w:rsidRPr="000E31E8" w:rsidRDefault="000E31E8" w:rsidP="000E31E8">
      <w:pPr>
        <w:spacing w:after="0" w:line="360" w:lineRule="auto"/>
        <w:ind w:left="0" w:right="62" w:firstLine="0"/>
        <w:rPr>
          <w:b/>
          <w:i/>
          <w:color w:val="auto"/>
          <w:sz w:val="18"/>
          <w:szCs w:val="24"/>
        </w:rPr>
      </w:pPr>
      <w:r w:rsidRPr="000E31E8">
        <w:rPr>
          <w:b/>
          <w:i/>
          <w:color w:val="auto"/>
          <w:sz w:val="18"/>
          <w:szCs w:val="24"/>
        </w:rPr>
        <w:t>3. Justificación de la Reforma</w:t>
      </w:r>
    </w:p>
    <w:p w14:paraId="2053AF88" w14:textId="77777777" w:rsidR="000E31E8" w:rsidRPr="000E31E8" w:rsidRDefault="000E31E8" w:rsidP="000E31E8">
      <w:pPr>
        <w:spacing w:after="0" w:line="360" w:lineRule="auto"/>
        <w:ind w:left="0" w:right="62" w:firstLine="0"/>
        <w:rPr>
          <w:i/>
          <w:color w:val="auto"/>
          <w:sz w:val="18"/>
          <w:szCs w:val="24"/>
        </w:rPr>
      </w:pPr>
      <w:r w:rsidRPr="000E31E8">
        <w:rPr>
          <w:i/>
          <w:color w:val="auto"/>
          <w:sz w:val="18"/>
          <w:szCs w:val="24"/>
        </w:rPr>
        <w:t>La presente reforma es perentoria para garantizar la sostenibilidad ambiental en Yucatán. La creciente urbanización y la expansión de actividades Industriales y agrícolas han intensificado la presión sobre los recursos naturales del estado. La falta de regulaciones actualizadas y mecanismos eficientes de control han propiciado una gestión inadecuada de los residuos y un deterioro del manto freático.</w:t>
      </w:r>
    </w:p>
    <w:p w14:paraId="4581ACE7" w14:textId="77777777" w:rsidR="000E31E8" w:rsidRPr="000E31E8" w:rsidRDefault="000E31E8" w:rsidP="000E31E8">
      <w:pPr>
        <w:spacing w:after="0" w:line="360" w:lineRule="auto"/>
        <w:ind w:left="0" w:right="62" w:firstLine="0"/>
        <w:rPr>
          <w:i/>
          <w:color w:val="auto"/>
          <w:sz w:val="18"/>
          <w:szCs w:val="24"/>
        </w:rPr>
      </w:pPr>
    </w:p>
    <w:p w14:paraId="1AD2F21C" w14:textId="0303587A" w:rsidR="000E31E8" w:rsidRPr="000E31E8" w:rsidRDefault="000E31E8" w:rsidP="000E31E8">
      <w:pPr>
        <w:spacing w:after="0" w:line="360" w:lineRule="auto"/>
        <w:ind w:left="0" w:right="62" w:firstLine="0"/>
        <w:rPr>
          <w:i/>
          <w:color w:val="auto"/>
          <w:sz w:val="18"/>
          <w:szCs w:val="24"/>
        </w:rPr>
      </w:pPr>
      <w:r w:rsidRPr="000E31E8">
        <w:rPr>
          <w:i/>
          <w:color w:val="auto"/>
          <w:sz w:val="18"/>
          <w:szCs w:val="24"/>
        </w:rPr>
        <w:t>La legislación ambiental debe evolucionar constantemente para enfrentar los retos emergentes en materia de contaminación, conservación de ecosistemas y garantía de derechos ambientales. La presente reforma esta reforma permitirá:</w:t>
      </w:r>
    </w:p>
    <w:p w14:paraId="299EEDFF" w14:textId="77777777" w:rsidR="000E31E8" w:rsidRPr="000E31E8" w:rsidRDefault="000E31E8" w:rsidP="000E31E8">
      <w:pPr>
        <w:spacing w:after="0" w:line="360" w:lineRule="auto"/>
        <w:ind w:left="0" w:right="62" w:firstLine="0"/>
        <w:rPr>
          <w:i/>
          <w:color w:val="auto"/>
          <w:sz w:val="18"/>
          <w:szCs w:val="24"/>
        </w:rPr>
      </w:pPr>
    </w:p>
    <w:p w14:paraId="6312A9ED" w14:textId="2E5E898C" w:rsidR="000E31E8" w:rsidRPr="000E31E8" w:rsidRDefault="000E31E8" w:rsidP="000E31E8">
      <w:pPr>
        <w:pStyle w:val="Prrafodelista"/>
        <w:numPr>
          <w:ilvl w:val="0"/>
          <w:numId w:val="8"/>
        </w:numPr>
        <w:spacing w:after="0" w:line="360" w:lineRule="auto"/>
        <w:ind w:right="62"/>
        <w:rPr>
          <w:rFonts w:ascii="Arial" w:hAnsi="Arial" w:cs="Arial"/>
          <w:i/>
          <w:sz w:val="18"/>
          <w:szCs w:val="24"/>
        </w:rPr>
      </w:pPr>
      <w:r w:rsidRPr="000E31E8">
        <w:rPr>
          <w:rFonts w:ascii="Arial" w:hAnsi="Arial" w:cs="Arial"/>
          <w:i/>
          <w:sz w:val="18"/>
          <w:szCs w:val="24"/>
        </w:rPr>
        <w:t>Fortalecer la protección del agua subterránea, principal fuente de abastecimiento en la región.</w:t>
      </w:r>
    </w:p>
    <w:p w14:paraId="54BC57AA" w14:textId="1950A859" w:rsidR="000E31E8" w:rsidRPr="000E31E8" w:rsidRDefault="000E31E8" w:rsidP="000E31E8">
      <w:pPr>
        <w:pStyle w:val="Prrafodelista"/>
        <w:numPr>
          <w:ilvl w:val="0"/>
          <w:numId w:val="8"/>
        </w:numPr>
        <w:spacing w:after="0" w:line="360" w:lineRule="auto"/>
        <w:ind w:right="62"/>
        <w:rPr>
          <w:rFonts w:ascii="Arial" w:hAnsi="Arial" w:cs="Arial"/>
          <w:i/>
          <w:sz w:val="18"/>
          <w:szCs w:val="24"/>
        </w:rPr>
      </w:pPr>
      <w:r w:rsidRPr="000E31E8">
        <w:rPr>
          <w:rFonts w:ascii="Arial" w:hAnsi="Arial" w:cs="Arial"/>
          <w:i/>
          <w:sz w:val="18"/>
          <w:szCs w:val="24"/>
        </w:rPr>
        <w:t>Reducir los efectos nocivos de la contaminación, mejorando la salud pública y la calidad del entorno.</w:t>
      </w:r>
    </w:p>
    <w:p w14:paraId="587BF2CB" w14:textId="77777777" w:rsidR="000E31E8" w:rsidRPr="000E31E8" w:rsidRDefault="000E31E8" w:rsidP="000E31E8">
      <w:pPr>
        <w:pStyle w:val="Prrafodelista"/>
        <w:numPr>
          <w:ilvl w:val="0"/>
          <w:numId w:val="8"/>
        </w:numPr>
        <w:spacing w:after="0" w:line="360" w:lineRule="auto"/>
        <w:ind w:right="62"/>
        <w:rPr>
          <w:rFonts w:ascii="Arial" w:hAnsi="Arial" w:cs="Arial"/>
          <w:i/>
          <w:sz w:val="18"/>
          <w:szCs w:val="24"/>
        </w:rPr>
      </w:pPr>
      <w:r w:rsidRPr="000E31E8">
        <w:rPr>
          <w:rFonts w:ascii="Arial" w:hAnsi="Arial" w:cs="Arial"/>
          <w:i/>
          <w:sz w:val="18"/>
          <w:szCs w:val="24"/>
        </w:rPr>
        <w:t>Promover la educación y participación ciudadana en la conservación ambiental.</w:t>
      </w:r>
    </w:p>
    <w:p w14:paraId="261E2E03" w14:textId="77777777" w:rsidR="000E31E8" w:rsidRPr="000E31E8" w:rsidRDefault="000E31E8" w:rsidP="000E31E8">
      <w:pPr>
        <w:spacing w:after="0" w:line="360" w:lineRule="auto"/>
        <w:ind w:left="0" w:right="62" w:firstLine="0"/>
        <w:rPr>
          <w:i/>
          <w:color w:val="auto"/>
          <w:sz w:val="18"/>
          <w:szCs w:val="24"/>
        </w:rPr>
      </w:pPr>
    </w:p>
    <w:p w14:paraId="6ED801E1" w14:textId="77777777" w:rsidR="000E31E8" w:rsidRPr="000E31E8" w:rsidRDefault="000E31E8" w:rsidP="000E31E8">
      <w:pPr>
        <w:spacing w:after="0" w:line="360" w:lineRule="auto"/>
        <w:ind w:left="0" w:right="62" w:firstLine="0"/>
        <w:rPr>
          <w:i/>
          <w:color w:val="auto"/>
          <w:sz w:val="18"/>
          <w:szCs w:val="24"/>
        </w:rPr>
      </w:pPr>
      <w:r w:rsidRPr="000E31E8">
        <w:rPr>
          <w:i/>
          <w:color w:val="auto"/>
          <w:sz w:val="18"/>
          <w:szCs w:val="24"/>
        </w:rPr>
        <w:t>Asegurar el cumplimiento de compromisos internacionales en materia de desarrollo sostenible y cambio climático.</w:t>
      </w:r>
    </w:p>
    <w:p w14:paraId="6FCCF7F1" w14:textId="77777777" w:rsidR="000E31E8" w:rsidRPr="000E31E8" w:rsidRDefault="000E31E8" w:rsidP="000E31E8">
      <w:pPr>
        <w:spacing w:after="0" w:line="360" w:lineRule="auto"/>
        <w:ind w:left="0" w:right="62" w:firstLine="0"/>
        <w:rPr>
          <w:b/>
          <w:i/>
          <w:color w:val="auto"/>
          <w:sz w:val="18"/>
          <w:szCs w:val="24"/>
        </w:rPr>
      </w:pPr>
    </w:p>
    <w:p w14:paraId="2550C546" w14:textId="77777777" w:rsidR="000E31E8" w:rsidRPr="000E31E8" w:rsidRDefault="000E31E8" w:rsidP="000E31E8">
      <w:pPr>
        <w:spacing w:after="0" w:line="360" w:lineRule="auto"/>
        <w:ind w:left="0" w:right="62" w:firstLine="0"/>
        <w:rPr>
          <w:b/>
          <w:i/>
          <w:color w:val="auto"/>
          <w:sz w:val="18"/>
          <w:szCs w:val="24"/>
        </w:rPr>
      </w:pPr>
      <w:r w:rsidRPr="000E31E8">
        <w:rPr>
          <w:b/>
          <w:i/>
          <w:color w:val="auto"/>
          <w:sz w:val="18"/>
          <w:szCs w:val="24"/>
        </w:rPr>
        <w:t>4. Conclusión</w:t>
      </w:r>
    </w:p>
    <w:p w14:paraId="70D04828" w14:textId="4B135C85" w:rsidR="000E31E8" w:rsidRPr="000E31E8" w:rsidRDefault="000E31E8" w:rsidP="000E31E8">
      <w:pPr>
        <w:spacing w:after="0" w:line="360" w:lineRule="auto"/>
        <w:ind w:left="0" w:right="62" w:firstLine="0"/>
        <w:rPr>
          <w:i/>
          <w:color w:val="auto"/>
          <w:sz w:val="18"/>
        </w:rPr>
      </w:pPr>
      <w:r w:rsidRPr="000E31E8">
        <w:rPr>
          <w:i/>
          <w:color w:val="auto"/>
          <w:sz w:val="18"/>
          <w:szCs w:val="24"/>
        </w:rPr>
        <w:t xml:space="preserve">La reforma propuesta es una respuesta necesaria a los desafíos ambientales que enfrenta Yucatán. </w:t>
      </w:r>
      <w:r w:rsidRPr="000E31E8">
        <w:rPr>
          <w:b/>
          <w:i/>
          <w:color w:val="auto"/>
          <w:sz w:val="18"/>
          <w:szCs w:val="24"/>
        </w:rPr>
        <w:t>Al actualizar la ley para incluir principios más específicos y robustos, se establecerán las bases para una gestión ambiental más efectiva, garantizando un entorno saludable y sostenible para las generaciones presentes y futuras.”</w:t>
      </w:r>
    </w:p>
    <w:p w14:paraId="1E6B21D8" w14:textId="77777777" w:rsidR="00970AF2" w:rsidRDefault="00970AF2" w:rsidP="00970AF2">
      <w:pPr>
        <w:spacing w:after="0" w:line="360" w:lineRule="auto"/>
        <w:ind w:left="10" w:right="62" w:firstLine="0"/>
        <w:rPr>
          <w:color w:val="auto"/>
          <w:szCs w:val="24"/>
        </w:rPr>
      </w:pPr>
    </w:p>
    <w:p w14:paraId="567E6A29" w14:textId="77777777" w:rsidR="00DA081C" w:rsidRDefault="00DA081C" w:rsidP="00DA081C">
      <w:pPr>
        <w:spacing w:after="0" w:line="360" w:lineRule="auto"/>
        <w:ind w:left="0" w:right="62" w:firstLine="0"/>
        <w:rPr>
          <w:color w:val="auto"/>
          <w:szCs w:val="24"/>
        </w:rPr>
      </w:pPr>
    </w:p>
    <w:p w14:paraId="4ABB8E38" w14:textId="421EFB13" w:rsidR="00DA081C" w:rsidRDefault="00DA081C" w:rsidP="00970AF2">
      <w:pPr>
        <w:spacing w:after="0" w:line="360" w:lineRule="auto"/>
        <w:ind w:left="10" w:right="62" w:firstLine="698"/>
        <w:rPr>
          <w:color w:val="auto"/>
          <w:szCs w:val="24"/>
        </w:rPr>
      </w:pPr>
      <w:r>
        <w:t xml:space="preserve">Tal como se expuso previamente, la iniciativa fue turnada a ésta Comisión Permanente </w:t>
      </w:r>
      <w:r>
        <w:rPr>
          <w:color w:val="auto"/>
          <w:szCs w:val="24"/>
        </w:rPr>
        <w:t xml:space="preserve">en sesión ordinaria de Pleno de esta Soberanía de fecha </w:t>
      </w:r>
      <w:r>
        <w:rPr>
          <w:color w:val="auto"/>
        </w:rPr>
        <w:t>once de abril del presente año</w:t>
      </w:r>
      <w:r>
        <w:t xml:space="preserve">, siendo posteriormente distribuida </w:t>
      </w:r>
      <w:r>
        <w:rPr>
          <w:color w:val="auto"/>
          <w:szCs w:val="24"/>
        </w:rPr>
        <w:t>en sesión de trabajo el día ocho de septiembre del mismo año</w:t>
      </w:r>
      <w:r>
        <w:t>, a fin de dar inicio a su estudio, análisis y dictamen.</w:t>
      </w:r>
    </w:p>
    <w:p w14:paraId="6AFBAC0B" w14:textId="77777777" w:rsidR="00DA081C" w:rsidRDefault="00DA081C" w:rsidP="00DA081C">
      <w:pPr>
        <w:spacing w:after="0" w:line="360" w:lineRule="auto"/>
        <w:ind w:left="0" w:right="62" w:firstLine="0"/>
        <w:rPr>
          <w:color w:val="auto"/>
          <w:szCs w:val="24"/>
        </w:rPr>
      </w:pPr>
    </w:p>
    <w:p w14:paraId="5404014E" w14:textId="5B7CCF6A" w:rsidR="00DA081C" w:rsidRDefault="00DA081C" w:rsidP="00DA081C">
      <w:pPr>
        <w:spacing w:after="0" w:line="360" w:lineRule="auto"/>
        <w:ind w:left="0" w:right="62" w:firstLine="0"/>
      </w:pPr>
      <w:r w:rsidRPr="00DA081C">
        <w:rPr>
          <w:b/>
          <w:color w:val="auto"/>
          <w:szCs w:val="24"/>
        </w:rPr>
        <w:t>QUINTO.</w:t>
      </w:r>
      <w:r>
        <w:rPr>
          <w:color w:val="auto"/>
          <w:szCs w:val="24"/>
        </w:rPr>
        <w:t xml:space="preserve"> </w:t>
      </w:r>
      <w:r>
        <w:t>Finalmente, la tercera iniciativa en estudio fue presentada ante esta Soberanía el día siete de mayo de dos mil veinticinco por la Diputada Claudia Estefanía Baeza Martínez, integrante de la Fracción Legislativa del Partido Morena.</w:t>
      </w:r>
    </w:p>
    <w:p w14:paraId="047750BB" w14:textId="77777777" w:rsidR="00DA081C" w:rsidRDefault="00DA081C" w:rsidP="00DA081C">
      <w:pPr>
        <w:spacing w:after="0" w:line="360" w:lineRule="auto"/>
        <w:ind w:left="0" w:right="62" w:firstLine="0"/>
      </w:pPr>
    </w:p>
    <w:p w14:paraId="4A63C69A" w14:textId="476BDABB" w:rsidR="00DA081C" w:rsidRDefault="00DA081C" w:rsidP="00DA081C">
      <w:pPr>
        <w:spacing w:after="0" w:line="360" w:lineRule="auto"/>
        <w:ind w:left="0" w:right="62" w:firstLine="708"/>
        <w:rPr>
          <w:color w:val="auto"/>
          <w:szCs w:val="24"/>
        </w:rPr>
      </w:pPr>
      <w:r>
        <w:rPr>
          <w:color w:val="auto"/>
          <w:szCs w:val="24"/>
        </w:rPr>
        <w:t xml:space="preserve">De  igual manera, quien </w:t>
      </w:r>
      <w:r w:rsidRPr="00353950">
        <w:rPr>
          <w:color w:val="auto"/>
          <w:szCs w:val="24"/>
        </w:rPr>
        <w:t>suscribe la iniciativa en comento, señaló en la exposición de motivos, lo siguiente</w:t>
      </w:r>
      <w:r w:rsidRPr="00573A7D">
        <w:rPr>
          <w:color w:val="auto"/>
          <w:szCs w:val="24"/>
        </w:rPr>
        <w:t>:</w:t>
      </w:r>
    </w:p>
    <w:p w14:paraId="67340275" w14:textId="77777777" w:rsidR="00D47B27" w:rsidRDefault="00D47B27" w:rsidP="00DA081C">
      <w:pPr>
        <w:spacing w:after="0" w:line="360" w:lineRule="auto"/>
        <w:ind w:left="0" w:right="62" w:firstLine="708"/>
        <w:rPr>
          <w:color w:val="auto"/>
          <w:szCs w:val="24"/>
        </w:rPr>
      </w:pPr>
    </w:p>
    <w:p w14:paraId="36735FA8" w14:textId="30D188BF" w:rsidR="00D47B27" w:rsidRPr="00D47B27" w:rsidRDefault="00D47B27" w:rsidP="00D47B27">
      <w:pPr>
        <w:spacing w:after="0" w:line="360" w:lineRule="auto"/>
        <w:ind w:left="0" w:right="62" w:firstLine="0"/>
        <w:rPr>
          <w:i/>
          <w:color w:val="auto"/>
          <w:sz w:val="20"/>
          <w:szCs w:val="24"/>
        </w:rPr>
      </w:pPr>
      <w:r w:rsidRPr="00D47B27">
        <w:rPr>
          <w:i/>
          <w:color w:val="auto"/>
          <w:sz w:val="20"/>
          <w:szCs w:val="24"/>
        </w:rPr>
        <w:t xml:space="preserve">“Yucatán, se caracteriza por tener identidad propia, majestuosidad que nos enaltece a nivel internacional, desde la diversificación cultural, gastronómica, tradiciones, vestigios mayas, y lo que nos compete en la presente iniciativa, la basta y rica flora con la que contamos, muchas de las cuales son propias y únicas del estado, y que en ninguna otra tierra del mundo podrían florecer, únicamente en las tierras del </w:t>
      </w:r>
      <w:proofErr w:type="spellStart"/>
      <w:r w:rsidRPr="00D47B27">
        <w:rPr>
          <w:i/>
          <w:color w:val="auto"/>
          <w:sz w:val="20"/>
          <w:szCs w:val="24"/>
        </w:rPr>
        <w:t>Mayab</w:t>
      </w:r>
      <w:proofErr w:type="spellEnd"/>
      <w:r w:rsidRPr="00D47B27">
        <w:rPr>
          <w:i/>
          <w:color w:val="auto"/>
          <w:sz w:val="20"/>
          <w:szCs w:val="24"/>
        </w:rPr>
        <w:t>.</w:t>
      </w:r>
    </w:p>
    <w:p w14:paraId="0329721F" w14:textId="77777777" w:rsidR="00D47B27" w:rsidRPr="00D47B27" w:rsidRDefault="00D47B27" w:rsidP="00D47B27">
      <w:pPr>
        <w:spacing w:after="0" w:line="360" w:lineRule="auto"/>
        <w:ind w:left="0" w:right="62" w:firstLine="708"/>
        <w:rPr>
          <w:i/>
          <w:color w:val="auto"/>
          <w:sz w:val="20"/>
          <w:szCs w:val="24"/>
        </w:rPr>
      </w:pPr>
    </w:p>
    <w:p w14:paraId="680BCAAE" w14:textId="77777777" w:rsidR="00D47B27" w:rsidRPr="00D47B27" w:rsidRDefault="00D47B27" w:rsidP="00D47B27">
      <w:pPr>
        <w:spacing w:after="0" w:line="360" w:lineRule="auto"/>
        <w:ind w:left="0" w:right="62" w:firstLine="708"/>
        <w:rPr>
          <w:i/>
          <w:color w:val="auto"/>
          <w:sz w:val="20"/>
          <w:szCs w:val="24"/>
        </w:rPr>
      </w:pPr>
      <w:r w:rsidRPr="00D47B27">
        <w:rPr>
          <w:i/>
          <w:color w:val="auto"/>
          <w:sz w:val="20"/>
          <w:szCs w:val="24"/>
        </w:rPr>
        <w:t xml:space="preserve">Es así, que </w:t>
      </w:r>
      <w:r w:rsidRPr="000E4926">
        <w:rPr>
          <w:b/>
          <w:i/>
          <w:color w:val="auto"/>
          <w:sz w:val="20"/>
          <w:szCs w:val="24"/>
        </w:rPr>
        <w:t>reforestar, cuidar y preservar nuestros árboles, plantas y manglares endémicos, debe ser fundamental para cada habitante</w:t>
      </w:r>
      <w:r w:rsidRPr="00D47B27">
        <w:rPr>
          <w:i/>
          <w:color w:val="auto"/>
          <w:sz w:val="20"/>
          <w:szCs w:val="24"/>
        </w:rPr>
        <w:t>, fomentar una cultura al respeto a nuestra madre tierra, se debe considerar dentro de las políticas públicas, ya que de ese modo todas y todos contribuimos a un entorno saludable, pero, sobre todo, garantizamos el derecho a tener un medio ambiente sano y óptimo.</w:t>
      </w:r>
    </w:p>
    <w:p w14:paraId="276B50A1" w14:textId="77777777" w:rsidR="00D47B27" w:rsidRPr="00D47B27" w:rsidRDefault="00D47B27" w:rsidP="00D47B27">
      <w:pPr>
        <w:spacing w:after="0" w:line="360" w:lineRule="auto"/>
        <w:ind w:left="0" w:right="62" w:firstLine="708"/>
        <w:rPr>
          <w:i/>
          <w:color w:val="auto"/>
          <w:sz w:val="20"/>
          <w:szCs w:val="24"/>
        </w:rPr>
      </w:pPr>
    </w:p>
    <w:p w14:paraId="4D5E5F15" w14:textId="0C6DA29B" w:rsidR="00D47B27" w:rsidRPr="00D47B27" w:rsidRDefault="00D47B27" w:rsidP="00D47B27">
      <w:pPr>
        <w:spacing w:after="0" w:line="360" w:lineRule="auto"/>
        <w:ind w:left="0" w:right="62" w:firstLine="708"/>
        <w:rPr>
          <w:i/>
          <w:color w:val="auto"/>
          <w:sz w:val="20"/>
          <w:szCs w:val="24"/>
        </w:rPr>
      </w:pPr>
      <w:r w:rsidRPr="00D47B27">
        <w:rPr>
          <w:i/>
          <w:color w:val="auto"/>
          <w:sz w:val="20"/>
          <w:szCs w:val="24"/>
        </w:rPr>
        <w:t>La flora endémica de una región, son aquellas que evolucionan en un lugar, en otras palabras, hablar de endemismo, es hacer referencia a aquellas especies que se limitan a un espacio geográfico, por lo que las convierte en propensas a una vulnerabilidad mayor, o sea, que su nivel de extinción es enorme, ya que, al contar con poblaciones más reducidas, nos lleva a tomar medidas fundamentales para poder otorgarles protección y lograr una concientización mayor. Hoy, tenemos que reconocer que estamos en un nivel muy avanzado al daño ambiental, pero aún estamos a tiempo de poder</w:t>
      </w:r>
      <w:r>
        <w:rPr>
          <w:i/>
          <w:color w:val="auto"/>
          <w:sz w:val="20"/>
          <w:szCs w:val="24"/>
        </w:rPr>
        <w:t xml:space="preserve"> mantener lo que aún nos queda.</w:t>
      </w:r>
    </w:p>
    <w:p w14:paraId="2823FF5B" w14:textId="6503BF9D" w:rsidR="00D47B27" w:rsidRDefault="00D47B27" w:rsidP="00D47B27">
      <w:pPr>
        <w:spacing w:after="0" w:line="360" w:lineRule="auto"/>
        <w:ind w:left="0" w:right="62" w:firstLine="708"/>
        <w:rPr>
          <w:i/>
          <w:color w:val="auto"/>
          <w:sz w:val="20"/>
          <w:szCs w:val="24"/>
        </w:rPr>
      </w:pPr>
      <w:r>
        <w:rPr>
          <w:i/>
          <w:color w:val="auto"/>
          <w:sz w:val="20"/>
          <w:szCs w:val="24"/>
        </w:rPr>
        <w:t>…</w:t>
      </w:r>
    </w:p>
    <w:p w14:paraId="5BDAE9C9" w14:textId="77777777" w:rsidR="00D47B27" w:rsidRPr="00D47B27" w:rsidRDefault="00D47B27" w:rsidP="00D47B27">
      <w:pPr>
        <w:spacing w:after="0" w:line="360" w:lineRule="auto"/>
        <w:ind w:left="0" w:right="62" w:firstLine="708"/>
        <w:rPr>
          <w:i/>
          <w:color w:val="auto"/>
          <w:sz w:val="20"/>
          <w:szCs w:val="24"/>
        </w:rPr>
      </w:pPr>
    </w:p>
    <w:p w14:paraId="20B230D1" w14:textId="77777777" w:rsidR="00D47B27" w:rsidRPr="00D47B27" w:rsidRDefault="00D47B27" w:rsidP="00D47B27">
      <w:pPr>
        <w:spacing w:after="0" w:line="360" w:lineRule="auto"/>
        <w:ind w:left="0" w:right="62" w:firstLine="708"/>
        <w:rPr>
          <w:i/>
          <w:color w:val="auto"/>
          <w:sz w:val="20"/>
          <w:szCs w:val="24"/>
        </w:rPr>
      </w:pPr>
      <w:r w:rsidRPr="00D47B27">
        <w:rPr>
          <w:i/>
          <w:color w:val="auto"/>
          <w:sz w:val="20"/>
          <w:szCs w:val="24"/>
        </w:rPr>
        <w:t xml:space="preserve">Yucatán, según datos del INEGI, alberga principalmente las selvas secas y subhúmedas, las cuales las podemos localizar al centro y noroeste, en tanto que la zona costera, alberga una importante extensión de manglares y </w:t>
      </w:r>
      <w:proofErr w:type="spellStart"/>
      <w:r w:rsidRPr="00D47B27">
        <w:rPr>
          <w:i/>
          <w:color w:val="auto"/>
          <w:sz w:val="20"/>
          <w:szCs w:val="24"/>
        </w:rPr>
        <w:t>tulares</w:t>
      </w:r>
      <w:proofErr w:type="spellEnd"/>
      <w:r w:rsidRPr="00D47B27">
        <w:rPr>
          <w:i/>
          <w:color w:val="auto"/>
          <w:sz w:val="20"/>
          <w:szCs w:val="24"/>
        </w:rPr>
        <w:t>, en toda esta extensión de territorio, podemos encontrar una gran cantidad de especies que son únicas de Yucatán, para ser exacta, son 2,300 diferentes especies que comprenden la flora de nuestro estado, que nuestras tierras albergan, de las cuales el 5% son endémicas, es decir, únicas de esta región.</w:t>
      </w:r>
    </w:p>
    <w:p w14:paraId="6F077CD1" w14:textId="77777777" w:rsidR="00D47B27" w:rsidRPr="00D47B27" w:rsidRDefault="00D47B27" w:rsidP="00D47B27">
      <w:pPr>
        <w:spacing w:after="0" w:line="360" w:lineRule="auto"/>
        <w:ind w:left="0" w:right="62" w:firstLine="708"/>
        <w:rPr>
          <w:i/>
          <w:color w:val="auto"/>
          <w:sz w:val="20"/>
          <w:szCs w:val="24"/>
        </w:rPr>
      </w:pPr>
    </w:p>
    <w:p w14:paraId="0D4C554A" w14:textId="71206B38" w:rsidR="00D47B27" w:rsidRPr="00D47B27" w:rsidRDefault="00D47B27" w:rsidP="00D47B27">
      <w:pPr>
        <w:spacing w:after="0" w:line="360" w:lineRule="auto"/>
        <w:ind w:left="0" w:right="62" w:firstLine="708"/>
        <w:rPr>
          <w:i/>
          <w:color w:val="auto"/>
          <w:sz w:val="20"/>
          <w:szCs w:val="24"/>
        </w:rPr>
      </w:pPr>
      <w:r w:rsidRPr="00D47B27">
        <w:rPr>
          <w:i/>
          <w:color w:val="auto"/>
          <w:sz w:val="20"/>
          <w:szCs w:val="24"/>
        </w:rPr>
        <w:t xml:space="preserve">Es preciso recalcar que, en Yucatán, hay doce </w:t>
      </w:r>
      <w:r w:rsidR="000E4926" w:rsidRPr="00D47B27">
        <w:rPr>
          <w:i/>
          <w:color w:val="auto"/>
          <w:sz w:val="20"/>
          <w:szCs w:val="24"/>
        </w:rPr>
        <w:t>Áreas</w:t>
      </w:r>
      <w:r w:rsidRPr="00D47B27">
        <w:rPr>
          <w:i/>
          <w:color w:val="auto"/>
          <w:sz w:val="20"/>
          <w:szCs w:val="24"/>
        </w:rPr>
        <w:t xml:space="preserve"> Naturales Protegidas (ANP), de las cuales una es de jurisdicción municipal, siete son de administración estatal y cuatro son de carácter federal, destacando por su extensión las Reservas de la Biosfera Ría </w:t>
      </w:r>
      <w:proofErr w:type="spellStart"/>
      <w:r w:rsidRPr="00D47B27">
        <w:rPr>
          <w:i/>
          <w:color w:val="auto"/>
          <w:sz w:val="20"/>
          <w:szCs w:val="24"/>
        </w:rPr>
        <w:t>Celestún</w:t>
      </w:r>
      <w:proofErr w:type="spellEnd"/>
      <w:r w:rsidRPr="00D47B27">
        <w:rPr>
          <w:i/>
          <w:color w:val="auto"/>
          <w:sz w:val="20"/>
          <w:szCs w:val="24"/>
        </w:rPr>
        <w:t>, Ría Lagartos y Parque Nacional Arrecife Alacranes.</w:t>
      </w:r>
    </w:p>
    <w:p w14:paraId="4470B8FF" w14:textId="77777777" w:rsidR="00D47B27" w:rsidRPr="00D47B27" w:rsidRDefault="00D47B27" w:rsidP="00D47B27">
      <w:pPr>
        <w:spacing w:after="0" w:line="360" w:lineRule="auto"/>
        <w:ind w:left="0" w:right="62" w:firstLine="708"/>
        <w:rPr>
          <w:i/>
          <w:color w:val="auto"/>
          <w:sz w:val="20"/>
          <w:szCs w:val="24"/>
        </w:rPr>
      </w:pPr>
    </w:p>
    <w:p w14:paraId="4C814C35" w14:textId="4643CCE7" w:rsidR="00D47B27" w:rsidRPr="00D47B27" w:rsidRDefault="00D47B27" w:rsidP="00D47B27">
      <w:pPr>
        <w:spacing w:after="0" w:line="360" w:lineRule="auto"/>
        <w:ind w:left="0" w:right="62" w:firstLine="708"/>
        <w:rPr>
          <w:i/>
          <w:color w:val="auto"/>
          <w:sz w:val="20"/>
          <w:szCs w:val="24"/>
        </w:rPr>
      </w:pPr>
      <w:r w:rsidRPr="00D47B27">
        <w:rPr>
          <w:i/>
          <w:color w:val="auto"/>
          <w:sz w:val="20"/>
          <w:szCs w:val="24"/>
        </w:rPr>
        <w:t xml:space="preserve">Es por lo anterior, que mediante </w:t>
      </w:r>
      <w:r w:rsidRPr="000E4926">
        <w:rPr>
          <w:b/>
          <w:i/>
          <w:color w:val="auto"/>
          <w:sz w:val="20"/>
          <w:szCs w:val="24"/>
        </w:rPr>
        <w:t>esta iniciativa se buscan tres ejes principales, el cuidar, reforestar y preservar</w:t>
      </w:r>
      <w:r w:rsidRPr="00D47B27">
        <w:rPr>
          <w:i/>
          <w:color w:val="auto"/>
          <w:sz w:val="20"/>
          <w:szCs w:val="24"/>
        </w:rPr>
        <w:t xml:space="preserve">, serán armas torales, para poder tener la certeza, que, a nuestros ecosistemas, aún le quedarán muchos más años de dotarnos de </w:t>
      </w:r>
      <w:r w:rsidR="000E4926" w:rsidRPr="00D47B27">
        <w:rPr>
          <w:i/>
          <w:color w:val="auto"/>
          <w:sz w:val="20"/>
          <w:szCs w:val="24"/>
        </w:rPr>
        <w:t>oxígeno</w:t>
      </w:r>
      <w:r w:rsidRPr="00D47B27">
        <w:rPr>
          <w:i/>
          <w:color w:val="auto"/>
          <w:sz w:val="20"/>
          <w:szCs w:val="24"/>
        </w:rPr>
        <w:t>, hermosos paisajes y contemplar, estudiar y entender la perfección pura con la que se conectan nuestras tierras, pero lo más importante es que los seres humanos comenzaremos a forjar conciencias respecto a nuestro me</w:t>
      </w:r>
      <w:r>
        <w:rPr>
          <w:i/>
          <w:color w:val="auto"/>
          <w:sz w:val="20"/>
          <w:szCs w:val="24"/>
        </w:rPr>
        <w:t>dio ambiente.</w:t>
      </w:r>
    </w:p>
    <w:p w14:paraId="451B55F7" w14:textId="1B1DDE4E" w:rsidR="00D47B27" w:rsidRPr="00D47B27" w:rsidRDefault="00D47B27" w:rsidP="00D47B27">
      <w:pPr>
        <w:spacing w:after="0" w:line="360" w:lineRule="auto"/>
        <w:ind w:left="0" w:right="62" w:firstLine="708"/>
        <w:rPr>
          <w:i/>
          <w:color w:val="auto"/>
          <w:sz w:val="20"/>
          <w:szCs w:val="24"/>
        </w:rPr>
      </w:pPr>
      <w:r>
        <w:rPr>
          <w:i/>
          <w:color w:val="auto"/>
          <w:sz w:val="20"/>
          <w:szCs w:val="24"/>
        </w:rPr>
        <w:t>...</w:t>
      </w:r>
    </w:p>
    <w:p w14:paraId="12F1B2FD" w14:textId="45073107" w:rsidR="00DA081C" w:rsidRDefault="00D47B27" w:rsidP="000E31E8">
      <w:pPr>
        <w:spacing w:after="0" w:line="360" w:lineRule="auto"/>
        <w:ind w:left="0" w:right="62" w:firstLine="708"/>
        <w:rPr>
          <w:i/>
          <w:color w:val="auto"/>
          <w:sz w:val="20"/>
          <w:szCs w:val="24"/>
        </w:rPr>
      </w:pPr>
      <w:r>
        <w:rPr>
          <w:i/>
          <w:color w:val="auto"/>
          <w:sz w:val="20"/>
          <w:szCs w:val="24"/>
        </w:rPr>
        <w:t>…”</w:t>
      </w:r>
    </w:p>
    <w:p w14:paraId="3FF0AA3E" w14:textId="77777777" w:rsidR="000E31E8" w:rsidRPr="000E31E8" w:rsidRDefault="000E31E8" w:rsidP="000E31E8">
      <w:pPr>
        <w:spacing w:after="0" w:line="360" w:lineRule="auto"/>
        <w:ind w:left="0" w:right="62" w:firstLine="708"/>
        <w:rPr>
          <w:i/>
          <w:color w:val="auto"/>
          <w:sz w:val="20"/>
          <w:szCs w:val="24"/>
        </w:rPr>
      </w:pPr>
    </w:p>
    <w:p w14:paraId="7060BDF1" w14:textId="13B17C1F" w:rsidR="00DA081C" w:rsidRDefault="00DA081C" w:rsidP="00DA081C">
      <w:pPr>
        <w:spacing w:after="0" w:line="360" w:lineRule="auto"/>
        <w:ind w:left="10" w:right="62" w:firstLine="698"/>
        <w:rPr>
          <w:color w:val="auto"/>
          <w:szCs w:val="24"/>
        </w:rPr>
      </w:pPr>
      <w:r>
        <w:t xml:space="preserve">Como se mencionó anteriormente, la iniciativa fue turnada a esta Comisión Permanente </w:t>
      </w:r>
      <w:r>
        <w:rPr>
          <w:color w:val="auto"/>
          <w:szCs w:val="24"/>
        </w:rPr>
        <w:t xml:space="preserve">en sesión ordinaria de Pleno de esta Soberanía de fecha </w:t>
      </w:r>
      <w:r>
        <w:rPr>
          <w:color w:val="auto"/>
        </w:rPr>
        <w:t>once de abril del presente año</w:t>
      </w:r>
      <w:r>
        <w:t xml:space="preserve">, siendo posteriormente distribuida </w:t>
      </w:r>
      <w:r>
        <w:rPr>
          <w:color w:val="auto"/>
          <w:szCs w:val="24"/>
        </w:rPr>
        <w:t>en sesión de trabajo el día ocho de septiembre del mismo año</w:t>
      </w:r>
      <w:r>
        <w:t>, a fin de dar inicio a su estudio, análisis y dictamen.</w:t>
      </w:r>
    </w:p>
    <w:p w14:paraId="26881C2E" w14:textId="77777777" w:rsidR="00BA7BA6" w:rsidRDefault="00BA7BA6" w:rsidP="00BA7BA6">
      <w:pPr>
        <w:spacing w:after="0" w:line="360" w:lineRule="auto"/>
        <w:ind w:left="10" w:right="62" w:hanging="11"/>
        <w:rPr>
          <w:color w:val="auto"/>
          <w:szCs w:val="24"/>
        </w:rPr>
      </w:pPr>
    </w:p>
    <w:p w14:paraId="4EADEB26" w14:textId="77777777" w:rsidR="00BA7BA6" w:rsidRDefault="00BA7BA6" w:rsidP="00BA7BA6">
      <w:pPr>
        <w:autoSpaceDN w:val="0"/>
        <w:adjustRightInd w:val="0"/>
        <w:spacing w:after="0" w:line="360" w:lineRule="auto"/>
        <w:ind w:left="10" w:right="62" w:firstLine="709"/>
        <w:rPr>
          <w:color w:val="auto"/>
          <w:szCs w:val="24"/>
        </w:rPr>
      </w:pPr>
      <w:r>
        <w:rPr>
          <w:color w:val="auto"/>
          <w:szCs w:val="24"/>
        </w:rPr>
        <w:t>Ahora bien, con base en los antecedentes antes mencionados, quienes integramos esta Comisión Permanente, realizamos las siguientes,</w:t>
      </w:r>
    </w:p>
    <w:p w14:paraId="0122F3DD" w14:textId="77777777" w:rsidR="00BA7BA6" w:rsidRDefault="00BA7BA6" w:rsidP="00BA7BA6">
      <w:pPr>
        <w:autoSpaceDN w:val="0"/>
        <w:adjustRightInd w:val="0"/>
        <w:spacing w:after="0" w:line="360" w:lineRule="auto"/>
        <w:ind w:left="10" w:right="62" w:firstLine="709"/>
        <w:rPr>
          <w:color w:val="auto"/>
          <w:szCs w:val="24"/>
        </w:rPr>
      </w:pPr>
    </w:p>
    <w:p w14:paraId="34F21DB5" w14:textId="77777777" w:rsidR="00BA7BA6" w:rsidRDefault="00BA7BA6" w:rsidP="00BA7BA6">
      <w:pPr>
        <w:spacing w:after="0" w:line="360" w:lineRule="auto"/>
        <w:ind w:left="10" w:right="62"/>
        <w:jc w:val="center"/>
        <w:rPr>
          <w:b/>
          <w:color w:val="auto"/>
          <w:szCs w:val="24"/>
        </w:rPr>
      </w:pPr>
      <w:r>
        <w:rPr>
          <w:b/>
          <w:color w:val="auto"/>
          <w:szCs w:val="24"/>
        </w:rPr>
        <w:t>C O N S I D E R A C I O N E S</w:t>
      </w:r>
    </w:p>
    <w:p w14:paraId="476A79FA" w14:textId="77777777" w:rsidR="00BA7BA6" w:rsidRDefault="00BA7BA6" w:rsidP="00BA7BA6">
      <w:pPr>
        <w:spacing w:after="0" w:line="360" w:lineRule="auto"/>
        <w:ind w:left="10" w:right="62"/>
        <w:jc w:val="center"/>
        <w:rPr>
          <w:b/>
          <w:color w:val="auto"/>
          <w:szCs w:val="24"/>
        </w:rPr>
      </w:pPr>
    </w:p>
    <w:p w14:paraId="0319C18F" w14:textId="0E232BB2" w:rsidR="00C8129F" w:rsidRDefault="00BA7BA6" w:rsidP="00C8129F">
      <w:pPr>
        <w:spacing w:after="0" w:line="360" w:lineRule="auto"/>
        <w:ind w:left="10" w:right="62" w:firstLine="0"/>
        <w:rPr>
          <w:iCs/>
          <w:color w:val="auto"/>
          <w:szCs w:val="24"/>
        </w:rPr>
      </w:pPr>
      <w:r>
        <w:rPr>
          <w:b/>
          <w:color w:val="auto"/>
          <w:szCs w:val="24"/>
        </w:rPr>
        <w:t xml:space="preserve">PRIMERA. </w:t>
      </w:r>
      <w:r w:rsidR="00C8129F" w:rsidRPr="00C8129F">
        <w:rPr>
          <w:iCs/>
          <w:color w:val="auto"/>
          <w:szCs w:val="24"/>
        </w:rPr>
        <w:t>La iniciativa presentada tiene sustento normativo en lo dispuesto por los artículos 35, fracción I de la Constitución Política, así como los artículos 16 y 22, fracción VI de la Ley de Gobierno del Poder Legislativo, ambas del Estado de Yucatán, toda vez que dichas disposiciones facultan a las y los diputados para iniciar leyes y decretos.</w:t>
      </w:r>
    </w:p>
    <w:p w14:paraId="76500D9A" w14:textId="77777777" w:rsidR="00C8129F" w:rsidRPr="00C8129F" w:rsidRDefault="00C8129F" w:rsidP="00C8129F">
      <w:pPr>
        <w:spacing w:after="0" w:line="360" w:lineRule="auto"/>
        <w:ind w:left="10" w:right="62" w:firstLine="0"/>
        <w:rPr>
          <w:iCs/>
          <w:color w:val="auto"/>
          <w:szCs w:val="24"/>
        </w:rPr>
      </w:pPr>
    </w:p>
    <w:p w14:paraId="58826F67" w14:textId="6543E340" w:rsidR="00BA7BA6" w:rsidRDefault="00BA7BA6" w:rsidP="00BA7BA6">
      <w:pPr>
        <w:spacing w:after="0" w:line="360" w:lineRule="auto"/>
        <w:ind w:left="10" w:right="62" w:firstLine="708"/>
        <w:rPr>
          <w:color w:val="auto"/>
          <w:szCs w:val="24"/>
        </w:rPr>
      </w:pPr>
      <w:r>
        <w:rPr>
          <w:color w:val="auto"/>
          <w:szCs w:val="24"/>
        </w:rPr>
        <w:t xml:space="preserve">De igual forma, con fundamento en el artículo 43 fracción </w:t>
      </w:r>
      <w:r w:rsidR="00C8129F">
        <w:rPr>
          <w:color w:val="auto"/>
          <w:szCs w:val="24"/>
        </w:rPr>
        <w:t>VI</w:t>
      </w:r>
      <w:r>
        <w:rPr>
          <w:color w:val="auto"/>
          <w:szCs w:val="24"/>
        </w:rPr>
        <w:t>I inciso</w:t>
      </w:r>
      <w:r w:rsidR="00C8129F">
        <w:rPr>
          <w:color w:val="auto"/>
          <w:szCs w:val="24"/>
        </w:rPr>
        <w:t>s a),</w:t>
      </w:r>
      <w:r>
        <w:rPr>
          <w:color w:val="auto"/>
          <w:szCs w:val="24"/>
        </w:rPr>
        <w:t xml:space="preserve"> b)</w:t>
      </w:r>
      <w:r w:rsidR="00C8129F">
        <w:rPr>
          <w:color w:val="auto"/>
          <w:szCs w:val="24"/>
        </w:rPr>
        <w:t>, c) y d)</w:t>
      </w:r>
      <w:r>
        <w:rPr>
          <w:color w:val="auto"/>
          <w:szCs w:val="24"/>
        </w:rPr>
        <w:t xml:space="preserve"> de la citada Ley de Gobierno del Poder Legislativo del Estado de Yucatán, esta Comisión Permanente de </w:t>
      </w:r>
      <w:r w:rsidR="0039416B">
        <w:rPr>
          <w:color w:val="auto"/>
          <w:szCs w:val="24"/>
        </w:rPr>
        <w:t>Medio Ambiente</w:t>
      </w:r>
      <w:r>
        <w:rPr>
          <w:color w:val="auto"/>
          <w:szCs w:val="24"/>
        </w:rPr>
        <w:t xml:space="preserve"> tiene competencia para estudiar, analizar y dictaminar sobre los asuntos propuestos en la iniciativa, </w:t>
      </w:r>
      <w:r w:rsidR="00C8129F">
        <w:rPr>
          <w:color w:val="auto"/>
          <w:szCs w:val="24"/>
        </w:rPr>
        <w:t xml:space="preserve">toda vez que versa sobre asuntos </w:t>
      </w:r>
      <w:r w:rsidR="00C8129F">
        <w:t>relacionados con la conservación, preservación y restauración del medio ambiente.</w:t>
      </w:r>
    </w:p>
    <w:p w14:paraId="75C35A64" w14:textId="5B8A80DF" w:rsidR="00F3508D" w:rsidRDefault="00BA7BA6" w:rsidP="00622501">
      <w:pPr>
        <w:tabs>
          <w:tab w:val="left" w:pos="1470"/>
        </w:tabs>
        <w:spacing w:after="0" w:line="360" w:lineRule="auto"/>
        <w:ind w:left="0"/>
      </w:pPr>
      <w:r>
        <w:tab/>
      </w:r>
      <w:r>
        <w:tab/>
      </w:r>
    </w:p>
    <w:p w14:paraId="02CDD052" w14:textId="65B460A2" w:rsidR="00423D82" w:rsidRDefault="00BA7BA6" w:rsidP="00423D82">
      <w:pPr>
        <w:spacing w:after="0" w:line="360" w:lineRule="auto"/>
        <w:ind w:left="0"/>
      </w:pPr>
      <w:r>
        <w:rPr>
          <w:b/>
        </w:rPr>
        <w:t>SEGUNDA.</w:t>
      </w:r>
      <w:r>
        <w:t xml:space="preserve"> </w:t>
      </w:r>
      <w:r w:rsidR="00423D82">
        <w:t xml:space="preserve">La tutela del derecho fundamental a un medio ambiente sano exige necesariamente la protección de la flora endémica como componente esencial del equilibrio ecológico. Se entiende por flora endémica </w:t>
      </w:r>
      <w:r w:rsidR="00423D82" w:rsidRPr="00423D82">
        <w:t>a todos aquellos árboles, plantas y manglares, que, por su naturaleza, condiciones y necesidades, solamente se puedan encontrar de manera natural</w:t>
      </w:r>
      <w:r w:rsidR="00423D82">
        <w:t xml:space="preserve"> en el territorio del Estado de Yucatán.</w:t>
      </w:r>
    </w:p>
    <w:p w14:paraId="2CBD8E77" w14:textId="77777777" w:rsidR="00423D82" w:rsidRDefault="00423D82" w:rsidP="00423D82">
      <w:pPr>
        <w:spacing w:after="0" w:line="360" w:lineRule="auto"/>
        <w:ind w:left="0"/>
      </w:pPr>
    </w:p>
    <w:p w14:paraId="7F0F394E" w14:textId="7DAA5D2C" w:rsidR="00423D82" w:rsidRDefault="00423D82" w:rsidP="00423D82">
      <w:pPr>
        <w:spacing w:after="0" w:line="360" w:lineRule="auto"/>
        <w:ind w:left="0" w:firstLine="708"/>
      </w:pPr>
      <w:r>
        <w:t xml:space="preserve">La importancia de esta flora no radica únicamente en su valor intrínseco, sino también en las múltiples funciones </w:t>
      </w:r>
      <w:proofErr w:type="spellStart"/>
      <w:r>
        <w:t>ecosistémicas</w:t>
      </w:r>
      <w:proofErr w:type="spellEnd"/>
      <w:r>
        <w:t xml:space="preserve"> que desempeña, entre las que se incluyen la regulación climática, la protección del suelo, la recarga de acuíferos, la captura de carbono, la provisión de sombra en contextos urbanos y periurbanos, así como el resguardo de una biodiversidad que constituye patrimonio común de las generaciones presentes y futuras. En este marco, resulta fundamental atender de manera prioritaria los bosques urbanos y periurbanos, así como el arbolado urbano, en tanto </w:t>
      </w:r>
      <w:r w:rsidR="001D37FA">
        <w:t xml:space="preserve">estos representen </w:t>
      </w:r>
      <w:r>
        <w:t>espacios de contacto directo entre la ciudadanía y el entorno natural, cuya degradación repercute de forma inmediata en la calidad de vida de la población.</w:t>
      </w:r>
    </w:p>
    <w:p w14:paraId="06166086" w14:textId="77777777" w:rsidR="00423D82" w:rsidRDefault="00423D82" w:rsidP="00423D82">
      <w:pPr>
        <w:spacing w:after="0" w:line="360" w:lineRule="auto"/>
        <w:ind w:left="0"/>
      </w:pPr>
    </w:p>
    <w:p w14:paraId="23819979" w14:textId="591A3B8C" w:rsidR="00423D82" w:rsidRDefault="00423D82" w:rsidP="00423D82">
      <w:pPr>
        <w:spacing w:after="0" w:line="360" w:lineRule="auto"/>
        <w:ind w:left="0" w:firstLine="708"/>
      </w:pPr>
      <w:r>
        <w:t>De acuerdo con la Organización de las Naciones Unidas para la Alimentación y la Agricultura</w:t>
      </w:r>
      <w:r w:rsidR="00684598">
        <w:rPr>
          <w:rStyle w:val="Refdenotaalpie"/>
        </w:rPr>
        <w:footnoteReference w:id="1"/>
      </w:r>
      <w:r>
        <w:t xml:space="preserve"> (</w:t>
      </w:r>
      <w:r w:rsidRPr="00E47DFF">
        <w:rPr>
          <w:i/>
        </w:rPr>
        <w:t>FAO</w:t>
      </w:r>
      <w:r>
        <w:t>, por sus siglas en inglés), los bosques urbanos son las redes o sistemas que comprenden todos los arbolados, grupos de árboles y árboles individuales ubicados en áreas urbanas y periurbanas; por tanto, incluyen tanto los bosques como los árboles en calles, parques, jardines y espacios públicos. No obstante, a pesar de la evidencia que respalda los beneficios de invertir en la creación, protección y restauración de los bosques urbanos para promover un entorno saludable, en la práctica estos espacios suelen ser valorados más por su atractivo estético que p</w:t>
      </w:r>
      <w:r w:rsidR="004723E6">
        <w:t xml:space="preserve">or sus funciones </w:t>
      </w:r>
      <w:proofErr w:type="spellStart"/>
      <w:r w:rsidR="004723E6">
        <w:t>ecosistémicas</w:t>
      </w:r>
      <w:proofErr w:type="spellEnd"/>
      <w:r w:rsidR="004723E6">
        <w:t>.</w:t>
      </w:r>
    </w:p>
    <w:p w14:paraId="3DE9718D" w14:textId="77777777" w:rsidR="00423D82" w:rsidRDefault="00423D82" w:rsidP="00423D82">
      <w:pPr>
        <w:spacing w:after="0" w:line="360" w:lineRule="auto"/>
        <w:ind w:left="0"/>
      </w:pPr>
    </w:p>
    <w:p w14:paraId="3FB609B6" w14:textId="77777777" w:rsidR="00423D82" w:rsidRDefault="00423D82" w:rsidP="00423D82">
      <w:pPr>
        <w:spacing w:after="0" w:line="360" w:lineRule="auto"/>
        <w:ind w:left="0" w:firstLine="708"/>
      </w:pPr>
      <w:r>
        <w:t>Esta problemática se refleja con claridad en Yucatán y, particularmente, en la ciudad de Mérida. El acelerado crecimiento urbano, la deforestación derivada de nuevos desarrollos habitacionales y comerciales, así como la ausencia de una planificación efectiva en materia de infraestructura verde, han contribuido a un aumento significativo de la temperatura, afectando la salud y el bienestar de la población. La reducción de áreas arboladas no sólo ha intensificado la sensación térmica en una ciudad caracterizada por un clima extremo, sino que también ha disminuido la capacidad del entorno para mitigar contaminantes, regular la humedad y proporcionar sombra en los espacios públicos.</w:t>
      </w:r>
    </w:p>
    <w:p w14:paraId="459F5CA4" w14:textId="77777777" w:rsidR="00423D82" w:rsidRDefault="00423D82" w:rsidP="00423D82">
      <w:pPr>
        <w:spacing w:after="0" w:line="360" w:lineRule="auto"/>
        <w:ind w:left="0"/>
      </w:pPr>
    </w:p>
    <w:p w14:paraId="0DB1CB09" w14:textId="77777777" w:rsidR="00423D82" w:rsidRDefault="00423D82" w:rsidP="00423D82">
      <w:pPr>
        <w:spacing w:after="0" w:line="360" w:lineRule="auto"/>
        <w:ind w:left="0" w:firstLine="708"/>
      </w:pPr>
      <w:r>
        <w:t xml:space="preserve">Aunado a lo anterior, la carencia de políticas públicas sólidas para la preservación y reforestación del arbolado urbano ha generado una distribución desigual de la vegetación, dejando a diversos sectores en mayor vulnerabilidad frente al calor y al deterioro de la calidad del aire. Esta situación representa una amenaza directa al goce efectivo del derecho a un medio ambiente sano, al reducir la resiliencia del territorio frente al cambio climático, aumentar la exposición de las comunidades a fenómenos </w:t>
      </w:r>
      <w:proofErr w:type="spellStart"/>
      <w:r>
        <w:t>hidrometeorológicos</w:t>
      </w:r>
      <w:proofErr w:type="spellEnd"/>
      <w:r>
        <w:t xml:space="preserve"> y limitar la capacidad de los ecosistemas para proveer servicios ambientales.</w:t>
      </w:r>
    </w:p>
    <w:p w14:paraId="78C6C85F" w14:textId="77777777" w:rsidR="00423D82" w:rsidRDefault="00423D82" w:rsidP="00423D82">
      <w:pPr>
        <w:spacing w:after="0" w:line="360" w:lineRule="auto"/>
        <w:ind w:left="0"/>
      </w:pPr>
    </w:p>
    <w:p w14:paraId="0E38A9FC" w14:textId="78BFB9EC" w:rsidR="00BA7BA6" w:rsidRDefault="00423D82" w:rsidP="00423D82">
      <w:pPr>
        <w:spacing w:after="0" w:line="360" w:lineRule="auto"/>
        <w:ind w:left="0" w:firstLine="708"/>
      </w:pPr>
      <w:r>
        <w:t>En consecuencia, la protección, conservación y restauración de la flora endémica, ya sea en ecosistemas costeros como los manglares, en las selvas yucatecas o en el arbolado urbano de las ciudades, debe asumirse como un deber ineludible del Estado, bajo un enfoque integral que abarque tanto los ecosistemas naturales como los espacios urbanos. Pues solo así podrá garantizarse el desarrollo sustentable y el bienestar de las generaciones presentes y futuras, en concordancia con los principios de precaución, prevención y equidad intergeneracional que rigen en materia ambiental.</w:t>
      </w:r>
    </w:p>
    <w:p w14:paraId="4F423527" w14:textId="77777777" w:rsidR="00423D82" w:rsidRDefault="00423D82" w:rsidP="002F1A97">
      <w:pPr>
        <w:autoSpaceDE w:val="0"/>
        <w:autoSpaceDN w:val="0"/>
        <w:adjustRightInd w:val="0"/>
        <w:spacing w:after="0" w:line="360" w:lineRule="auto"/>
        <w:ind w:left="0" w:firstLine="0"/>
        <w:rPr>
          <w:b/>
        </w:rPr>
      </w:pPr>
    </w:p>
    <w:p w14:paraId="649A21E0" w14:textId="36B297B0" w:rsidR="00F3508D" w:rsidRDefault="00BA7BA6" w:rsidP="002F1A97">
      <w:pPr>
        <w:autoSpaceDE w:val="0"/>
        <w:autoSpaceDN w:val="0"/>
        <w:adjustRightInd w:val="0"/>
        <w:spacing w:after="0" w:line="360" w:lineRule="auto"/>
        <w:ind w:left="0" w:firstLine="0"/>
      </w:pPr>
      <w:r>
        <w:rPr>
          <w:b/>
        </w:rPr>
        <w:t xml:space="preserve">TERCERA. </w:t>
      </w:r>
      <w:r w:rsidR="0063609D">
        <w:t>Primeramente</w:t>
      </w:r>
      <w:r w:rsidR="00F47FFC">
        <w:t>, partiendo de</w:t>
      </w:r>
      <w:r w:rsidR="000D6D20">
        <w:t>sde</w:t>
      </w:r>
      <w:r w:rsidR="00622501">
        <w:t xml:space="preserve"> el derecho constitucional</w:t>
      </w:r>
      <w:r w:rsidR="0039416B">
        <w:t xml:space="preserve"> mexicano</w:t>
      </w:r>
      <w:r w:rsidR="00622501">
        <w:t>, es necesario abordar e</w:t>
      </w:r>
      <w:r w:rsidR="00F3508D">
        <w:t xml:space="preserve">l derecho a un medio ambiente sano </w:t>
      </w:r>
      <w:r w:rsidR="00622501">
        <w:t>como</w:t>
      </w:r>
      <w:r w:rsidR="00F3508D">
        <w:t xml:space="preserve"> un derecho humano de carácter fundamental reconocido en el </w:t>
      </w:r>
      <w:r w:rsidR="00F3508D" w:rsidRPr="00B82B81">
        <w:t>artículo cuarto</w:t>
      </w:r>
      <w:r w:rsidR="00F3508D">
        <w:t>, párrafo sexto de la Constitución Política de los Estados Unidos Mexicanos, en el cual se establece que:</w:t>
      </w:r>
    </w:p>
    <w:p w14:paraId="4700C2F6" w14:textId="77777777" w:rsidR="00F3508D" w:rsidRDefault="00F3508D" w:rsidP="00F3508D">
      <w:pPr>
        <w:autoSpaceDE w:val="0"/>
        <w:autoSpaceDN w:val="0"/>
        <w:adjustRightInd w:val="0"/>
        <w:spacing w:after="0" w:line="240" w:lineRule="auto"/>
        <w:ind w:left="0" w:firstLine="0"/>
      </w:pPr>
    </w:p>
    <w:p w14:paraId="08E464D3" w14:textId="77777777" w:rsidR="00F3508D" w:rsidRPr="00B82B81" w:rsidRDefault="00F3508D" w:rsidP="00F3508D">
      <w:pPr>
        <w:autoSpaceDE w:val="0"/>
        <w:autoSpaceDN w:val="0"/>
        <w:adjustRightInd w:val="0"/>
        <w:spacing w:after="0" w:line="240" w:lineRule="auto"/>
        <w:ind w:left="708" w:firstLine="0"/>
        <w:rPr>
          <w:i/>
          <w:sz w:val="22"/>
        </w:rPr>
      </w:pPr>
      <w:r w:rsidRPr="00E76A18">
        <w:rPr>
          <w:i/>
          <w:sz w:val="22"/>
        </w:rPr>
        <w:t>“</w:t>
      </w:r>
      <w:r w:rsidRPr="00B82B81">
        <w:rPr>
          <w:b/>
          <w:i/>
          <w:sz w:val="22"/>
        </w:rPr>
        <w:t>Artículo 4o.</w:t>
      </w:r>
      <w:proofErr w:type="gramStart"/>
      <w:r w:rsidRPr="00B82B81">
        <w:rPr>
          <w:b/>
          <w:i/>
          <w:sz w:val="22"/>
        </w:rPr>
        <w:t>-</w:t>
      </w:r>
      <w:r w:rsidRPr="00B82B81">
        <w:rPr>
          <w:i/>
          <w:sz w:val="22"/>
        </w:rPr>
        <w:t xml:space="preserve"> …</w:t>
      </w:r>
      <w:proofErr w:type="gramEnd"/>
    </w:p>
    <w:p w14:paraId="3CFCB1D1" w14:textId="77777777" w:rsidR="00F3508D" w:rsidRPr="00B82B81" w:rsidRDefault="00F3508D" w:rsidP="00F3508D">
      <w:pPr>
        <w:autoSpaceDE w:val="0"/>
        <w:autoSpaceDN w:val="0"/>
        <w:adjustRightInd w:val="0"/>
        <w:spacing w:after="0" w:line="240" w:lineRule="auto"/>
        <w:ind w:left="708" w:firstLine="0"/>
        <w:rPr>
          <w:i/>
          <w:sz w:val="22"/>
        </w:rPr>
      </w:pPr>
    </w:p>
    <w:p w14:paraId="453E7D7C" w14:textId="77777777" w:rsidR="00F3508D" w:rsidRPr="00B82B81" w:rsidRDefault="00F3508D" w:rsidP="00F3508D">
      <w:pPr>
        <w:autoSpaceDE w:val="0"/>
        <w:autoSpaceDN w:val="0"/>
        <w:adjustRightInd w:val="0"/>
        <w:spacing w:after="0" w:line="240" w:lineRule="auto"/>
        <w:ind w:left="708" w:firstLine="0"/>
        <w:rPr>
          <w:i/>
          <w:sz w:val="22"/>
        </w:rPr>
      </w:pPr>
      <w:r w:rsidRPr="00B82B81">
        <w:rPr>
          <w:i/>
          <w:sz w:val="22"/>
        </w:rPr>
        <w:t>Toda persona tiene derecho a un medio ambiente sano para su desarrollo y bienestar. El Estado garantizará el respeto a este derecho. El daño y deterioro ambiental generará responsabilidad para quien lo provoque en términos de lo dispuesto por la ley.”</w:t>
      </w:r>
    </w:p>
    <w:p w14:paraId="7D1E27A8" w14:textId="77777777" w:rsidR="00F3508D" w:rsidRDefault="00F3508D" w:rsidP="00F3508D">
      <w:pPr>
        <w:autoSpaceDE w:val="0"/>
        <w:autoSpaceDN w:val="0"/>
        <w:adjustRightInd w:val="0"/>
        <w:spacing w:after="0" w:line="240" w:lineRule="auto"/>
        <w:ind w:left="0" w:firstLine="0"/>
      </w:pPr>
    </w:p>
    <w:p w14:paraId="014D2098" w14:textId="77777777" w:rsidR="00F3508D" w:rsidRDefault="00F3508D" w:rsidP="00F3508D">
      <w:pPr>
        <w:autoSpaceDE w:val="0"/>
        <w:autoSpaceDN w:val="0"/>
        <w:adjustRightInd w:val="0"/>
        <w:spacing w:after="0" w:line="240" w:lineRule="auto"/>
        <w:ind w:left="0" w:firstLine="0"/>
      </w:pPr>
    </w:p>
    <w:p w14:paraId="3CBC92C8" w14:textId="32FD6891" w:rsidR="00E76A18" w:rsidRDefault="00F3508D" w:rsidP="00F3508D">
      <w:pPr>
        <w:autoSpaceDE w:val="0"/>
        <w:autoSpaceDN w:val="0"/>
        <w:adjustRightInd w:val="0"/>
        <w:spacing w:after="0" w:line="360" w:lineRule="auto"/>
        <w:ind w:left="0" w:firstLine="708"/>
      </w:pPr>
      <w:r>
        <w:t>Este reconocimiento implica no solo una declaración programática, sino un auténtico derecho subjetivo público exigible frente a todas las autoridades, que se traduce en la obligación de prevenir, proteger, restaurar y sancionar cualquier afectación que ponga en riesgo el equilibrio ecológico. Dicho mandato debe interpretarse de manera extensiva en armonía con el artículo primero de la propia Constitución, que obliga a todas las autoridades a promover, respetar, proteger y garantizar los derechos humanos, atendiendo a los principios de universalidad, interdependencia, indivisibilidad y progresividad.</w:t>
      </w:r>
    </w:p>
    <w:p w14:paraId="6627D52D" w14:textId="77777777" w:rsidR="000C7AE1" w:rsidRDefault="000C7AE1" w:rsidP="00F3508D">
      <w:pPr>
        <w:autoSpaceDE w:val="0"/>
        <w:autoSpaceDN w:val="0"/>
        <w:adjustRightInd w:val="0"/>
        <w:spacing w:after="0" w:line="360" w:lineRule="auto"/>
        <w:ind w:left="0" w:firstLine="708"/>
      </w:pPr>
    </w:p>
    <w:p w14:paraId="212A18A9" w14:textId="73FF220B" w:rsidR="000C7AE1" w:rsidRDefault="000C7AE1" w:rsidP="00F3508D">
      <w:pPr>
        <w:autoSpaceDE w:val="0"/>
        <w:autoSpaceDN w:val="0"/>
        <w:adjustRightInd w:val="0"/>
        <w:spacing w:after="0" w:line="360" w:lineRule="auto"/>
        <w:ind w:left="0" w:firstLine="708"/>
      </w:pPr>
      <w:r>
        <w:t xml:space="preserve">En este sentido, la interpretación constitucional no puede hacerse de manera aislada, sino en relación con el </w:t>
      </w:r>
      <w:r w:rsidRPr="00B82B81">
        <w:t>artículo 1º</w:t>
      </w:r>
      <w:r>
        <w:t xml:space="preserve">, que incorpora el principio </w:t>
      </w:r>
      <w:proofErr w:type="spellStart"/>
      <w:r>
        <w:t>pro</w:t>
      </w:r>
      <w:proofErr w:type="spellEnd"/>
      <w:r>
        <w:t xml:space="preserve"> persona y obliga a todas las autoridades, en el ámbito de sus competencias, a promover, respetar, proteger y garantizar los derechos humanos, conforme a los principios de universalidad, interdependencia, indivisibilidad y progresividad. La conjunción de ambos preceptos permite sostener que el derecho al medio ambiente sano es un derecho de eficacia inmediata, cuyo incumplimiento puede ser reclamado a través de los mecanismos jurisdiccionales de protección constitucional, como el juicio de amparo o las acciones colectivas.</w:t>
      </w:r>
    </w:p>
    <w:p w14:paraId="1DC9FEB4" w14:textId="77777777" w:rsidR="000C7AE1" w:rsidRDefault="000C7AE1" w:rsidP="00F3508D">
      <w:pPr>
        <w:autoSpaceDE w:val="0"/>
        <w:autoSpaceDN w:val="0"/>
        <w:adjustRightInd w:val="0"/>
        <w:spacing w:after="0" w:line="360" w:lineRule="auto"/>
        <w:ind w:left="0" w:firstLine="708"/>
      </w:pPr>
    </w:p>
    <w:p w14:paraId="4834901F" w14:textId="19737413" w:rsidR="000C7AE1" w:rsidRDefault="000C7AE1" w:rsidP="000C7AE1">
      <w:pPr>
        <w:autoSpaceDE w:val="0"/>
        <w:autoSpaceDN w:val="0"/>
        <w:adjustRightInd w:val="0"/>
        <w:spacing w:after="0" w:line="360" w:lineRule="auto"/>
        <w:ind w:left="0" w:firstLine="708"/>
      </w:pPr>
      <w:r>
        <w:t xml:space="preserve">Asimismo, este derecho debe analizarse en armonía con otros principios constitucionales, tales como el previsto en el </w:t>
      </w:r>
      <w:r w:rsidRPr="00B82B81">
        <w:t>artículo 25</w:t>
      </w:r>
      <w:r>
        <w:t xml:space="preserve">, que establece la rectoría del Estado sobre el desarrollo nacional con el objetivo de garantizar que éste sea integral y sustentable; el </w:t>
      </w:r>
      <w:r w:rsidRPr="00B82B81">
        <w:t>artículo 27</w:t>
      </w:r>
      <w:r>
        <w:t xml:space="preserve">, que reconoce la propiedad originaria de la Nación sobre tierras y aguas y la obligación de preservar los recursos naturales; y el </w:t>
      </w:r>
      <w:r w:rsidRPr="00B82B81">
        <w:t>artículo 73</w:t>
      </w:r>
      <w:r>
        <w:t xml:space="preserve">, fracción </w:t>
      </w:r>
      <w:r w:rsidRPr="00B82B81">
        <w:t>XXIX-G</w:t>
      </w:r>
      <w:r>
        <w:t>, que faculta al Congreso de la Unión para expedir leyes que establezcan la concurrencia entre los distintos órdenes de gobierno en materia de protección al ambiente y preservación y restauración del equilibrio ecológico.</w:t>
      </w:r>
    </w:p>
    <w:p w14:paraId="2389E222" w14:textId="77777777" w:rsidR="000C7AE1" w:rsidRDefault="000C7AE1" w:rsidP="000C7AE1">
      <w:pPr>
        <w:autoSpaceDE w:val="0"/>
        <w:autoSpaceDN w:val="0"/>
        <w:adjustRightInd w:val="0"/>
        <w:spacing w:after="0" w:line="360" w:lineRule="auto"/>
        <w:ind w:left="0" w:firstLine="708"/>
      </w:pPr>
    </w:p>
    <w:p w14:paraId="717312D3" w14:textId="014D8549" w:rsidR="000C7AE1" w:rsidRDefault="00C04A41" w:rsidP="000C7AE1">
      <w:pPr>
        <w:autoSpaceDE w:val="0"/>
        <w:autoSpaceDN w:val="0"/>
        <w:adjustRightInd w:val="0"/>
        <w:spacing w:after="0" w:line="360" w:lineRule="auto"/>
        <w:ind w:left="0" w:firstLine="708"/>
      </w:pPr>
      <w:r>
        <w:t>Por su parte, l</w:t>
      </w:r>
      <w:r w:rsidR="000C7AE1">
        <w:t>a Suprema Corte de Justicia de la Nación ha precisado que este derecho es autónomo y de eficacia inmediata, no subordinado a la afectación de otros derechos como la salud o la vida, y que su incumplimiento puede reclamarse mediante los mecanismos jurisdiccionales de control constitucional, incluyendo el juicio de amparo y las acciones colectivas</w:t>
      </w:r>
    </w:p>
    <w:p w14:paraId="0FFB856A" w14:textId="77777777" w:rsidR="000C7AE1" w:rsidRDefault="000C7AE1" w:rsidP="000C7AE1">
      <w:pPr>
        <w:autoSpaceDE w:val="0"/>
        <w:autoSpaceDN w:val="0"/>
        <w:adjustRightInd w:val="0"/>
        <w:spacing w:after="0" w:line="360" w:lineRule="auto"/>
        <w:ind w:left="0" w:firstLine="0"/>
      </w:pPr>
    </w:p>
    <w:p w14:paraId="767221CC" w14:textId="6FA49195" w:rsidR="00C04A41" w:rsidRDefault="000C7AE1" w:rsidP="00C04A41">
      <w:pPr>
        <w:autoSpaceDE w:val="0"/>
        <w:autoSpaceDN w:val="0"/>
        <w:adjustRightInd w:val="0"/>
        <w:spacing w:after="0" w:line="360" w:lineRule="auto"/>
        <w:ind w:left="0" w:firstLine="708"/>
      </w:pPr>
      <w:r>
        <w:t xml:space="preserve">Asimismo, en el </w:t>
      </w:r>
      <w:r w:rsidRPr="000C7AE1">
        <w:rPr>
          <w:b/>
        </w:rPr>
        <w:t>AMPARO EN REVISIÓN 307/2016</w:t>
      </w:r>
      <w:r w:rsidR="004723E6" w:rsidRPr="004723E6">
        <w:rPr>
          <w:rStyle w:val="Refdenotaalpie"/>
        </w:rPr>
        <w:footnoteReference w:id="2"/>
      </w:r>
      <w:r>
        <w:t xml:space="preserve">, la Primera Sala </w:t>
      </w:r>
      <w:r w:rsidR="00C04A41">
        <w:t xml:space="preserve">del máximo tribunal </w:t>
      </w:r>
      <w:r>
        <w:t xml:space="preserve">sostuvo que este derecho presenta una doble dimensión: una </w:t>
      </w:r>
      <w:r w:rsidRPr="00B82B81">
        <w:t>subjetiva o antropocéntrica</w:t>
      </w:r>
      <w:r>
        <w:t xml:space="preserve">, en la que el medio ambiente constituye garantía para el pleno goce de otros derechos fundamentales, y otra </w:t>
      </w:r>
      <w:r w:rsidRPr="00B82B81">
        <w:t xml:space="preserve">objetiva o </w:t>
      </w:r>
      <w:proofErr w:type="spellStart"/>
      <w:r w:rsidRPr="00B82B81">
        <w:t>ecocéntrica</w:t>
      </w:r>
      <w:proofErr w:type="spellEnd"/>
      <w:r>
        <w:t>, que protege a la naturaleza por su valor intrínseco, con independencia de su utilidad inmediata para el ser humano</w:t>
      </w:r>
      <w:r w:rsidR="00C04A41">
        <w:t>.</w:t>
      </w:r>
    </w:p>
    <w:p w14:paraId="5DB652BC" w14:textId="77777777" w:rsidR="00C04A41" w:rsidRDefault="00C04A41" w:rsidP="00C04A41">
      <w:pPr>
        <w:autoSpaceDE w:val="0"/>
        <w:autoSpaceDN w:val="0"/>
        <w:adjustRightInd w:val="0"/>
        <w:spacing w:after="0" w:line="360" w:lineRule="auto"/>
        <w:ind w:left="0" w:firstLine="708"/>
      </w:pPr>
    </w:p>
    <w:p w14:paraId="638722BD" w14:textId="28DC2780" w:rsidR="00C04A41" w:rsidRDefault="00C04A41" w:rsidP="00C04A41">
      <w:pPr>
        <w:autoSpaceDE w:val="0"/>
        <w:autoSpaceDN w:val="0"/>
        <w:adjustRightInd w:val="0"/>
        <w:spacing w:after="0" w:line="360" w:lineRule="auto"/>
        <w:ind w:left="0" w:firstLine="708"/>
      </w:pPr>
      <w:r w:rsidRPr="00C04A41">
        <w:t>En complemento</w:t>
      </w:r>
      <w:r w:rsidR="00622501">
        <w:t xml:space="preserve"> a lo anterior y</w:t>
      </w:r>
      <w:r w:rsidRPr="00C04A41">
        <w:t xml:space="preserve"> de conformidad con el </w:t>
      </w:r>
      <w:r w:rsidRPr="00C04A41">
        <w:rPr>
          <w:rStyle w:val="Textoennegrita"/>
          <w:b w:val="0"/>
        </w:rPr>
        <w:t>artículo 1º constitucional</w:t>
      </w:r>
      <w:r w:rsidRPr="00C04A41">
        <w:t xml:space="preserve">, el derecho al medio ambiente sano debe interpretarse a la luz de los tratados internacionales de los que México es parte. En este sentido, el </w:t>
      </w:r>
      <w:r w:rsidRPr="00C04A41">
        <w:rPr>
          <w:rStyle w:val="Textoennegrita"/>
          <w:b w:val="0"/>
        </w:rPr>
        <w:t>Protocolo de San Salvador</w:t>
      </w:r>
      <w:r w:rsidRPr="00C04A41">
        <w:t xml:space="preserve"> en su artículo 11 reconoce el derecho de toda persona a vivir en un medio ambiente sano, mientras que la </w:t>
      </w:r>
      <w:r w:rsidRPr="00C04A41">
        <w:rPr>
          <w:rStyle w:val="Textoennegrita"/>
          <w:b w:val="0"/>
        </w:rPr>
        <w:t>Corte Interamericana de Derechos Humanos</w:t>
      </w:r>
      <w:r w:rsidRPr="00C04A41">
        <w:t xml:space="preserve">, en su </w:t>
      </w:r>
      <w:r w:rsidRPr="00C04A41">
        <w:rPr>
          <w:rStyle w:val="Textoennegrita"/>
          <w:b w:val="0"/>
        </w:rPr>
        <w:t>Opinión Consultiva OC-23/17</w:t>
      </w:r>
      <w:r w:rsidR="00684598">
        <w:rPr>
          <w:rStyle w:val="Refdenotaalpie"/>
          <w:bCs/>
        </w:rPr>
        <w:footnoteReference w:id="3"/>
      </w:r>
      <w:r w:rsidRPr="00C04A41">
        <w:t xml:space="preserve"> y en el caso </w:t>
      </w:r>
      <w:proofErr w:type="spellStart"/>
      <w:r w:rsidRPr="00C04A41">
        <w:rPr>
          <w:rStyle w:val="nfasis"/>
        </w:rPr>
        <w:t>Lhaka</w:t>
      </w:r>
      <w:proofErr w:type="spellEnd"/>
      <w:r w:rsidRPr="00C04A41">
        <w:rPr>
          <w:rStyle w:val="nfasis"/>
        </w:rPr>
        <w:t xml:space="preserve"> </w:t>
      </w:r>
      <w:proofErr w:type="spellStart"/>
      <w:r w:rsidRPr="00C04A41">
        <w:rPr>
          <w:rStyle w:val="nfasis"/>
        </w:rPr>
        <w:t>Honhat</w:t>
      </w:r>
      <w:proofErr w:type="spellEnd"/>
      <w:r w:rsidRPr="00C04A41">
        <w:rPr>
          <w:rStyle w:val="nfasis"/>
        </w:rPr>
        <w:t xml:space="preserve"> vs. Argentina</w:t>
      </w:r>
      <w:r w:rsidR="00684598">
        <w:rPr>
          <w:rStyle w:val="Refdenotaalpie"/>
          <w:i/>
          <w:iCs/>
        </w:rPr>
        <w:footnoteReference w:id="4"/>
      </w:r>
      <w:r w:rsidRPr="00C04A41">
        <w:t xml:space="preserve">, ha establecido que el derecho al medio ambiente posee carácter </w:t>
      </w:r>
      <w:r w:rsidRPr="00C04A41">
        <w:rPr>
          <w:rStyle w:val="Textoennegrita"/>
          <w:b w:val="0"/>
        </w:rPr>
        <w:t>autónomo</w:t>
      </w:r>
      <w:r w:rsidRPr="00C04A41">
        <w:t xml:space="preserve"> y protege no sólo a los individuos, sino también a los ecosistemas y recursos naturales como bienes jurídicos en sí mismos. </w:t>
      </w:r>
      <w:r>
        <w:t>De esta manera, el derecho a un medio ambiente sano posee una naturaleza colectiva y difusa, cuya titularidad pertenece tanto a las generaciones presentes como a las futuras, en atención al principio de equidad intergeneracional.</w:t>
      </w:r>
    </w:p>
    <w:p w14:paraId="524CA166" w14:textId="77777777" w:rsidR="00C04A41" w:rsidRDefault="00C04A41" w:rsidP="00C04A41">
      <w:pPr>
        <w:autoSpaceDE w:val="0"/>
        <w:autoSpaceDN w:val="0"/>
        <w:adjustRightInd w:val="0"/>
        <w:spacing w:after="0" w:line="360" w:lineRule="auto"/>
        <w:ind w:left="0" w:firstLine="708"/>
      </w:pPr>
    </w:p>
    <w:p w14:paraId="3690DDD9" w14:textId="51F7405E" w:rsidR="00C04A41" w:rsidRDefault="00C04A41" w:rsidP="00C04A41">
      <w:pPr>
        <w:autoSpaceDE w:val="0"/>
        <w:autoSpaceDN w:val="0"/>
        <w:adjustRightInd w:val="0"/>
        <w:spacing w:after="0" w:line="360" w:lineRule="auto"/>
        <w:ind w:left="0" w:firstLine="708"/>
      </w:pPr>
      <w:r w:rsidRPr="00C04A41">
        <w:t xml:space="preserve">A ello se suma el </w:t>
      </w:r>
      <w:r w:rsidRPr="00C04A41">
        <w:rPr>
          <w:rStyle w:val="Textoennegrita"/>
          <w:b w:val="0"/>
        </w:rPr>
        <w:t>Acuerdo de Escazú</w:t>
      </w:r>
      <w:r w:rsidR="00684598">
        <w:rPr>
          <w:rStyle w:val="Refdenotaalpie"/>
          <w:bCs/>
        </w:rPr>
        <w:footnoteReference w:id="5"/>
      </w:r>
      <w:r w:rsidR="00684598">
        <w:t>, ratificado por México y promulgado en el Diario Oficial de la Federación el veintidós de abril de dos mil veintiuno</w:t>
      </w:r>
      <w:r w:rsidRPr="00C04A41">
        <w:t>, que impone obligaciones específicas en materia de acceso a la información, participación pública y justicia ambiental</w:t>
      </w:r>
      <w:r>
        <w:t>, consolidando la dimensión procedimental de este derecho fundamental.</w:t>
      </w:r>
    </w:p>
    <w:p w14:paraId="35B2D993" w14:textId="77777777" w:rsidR="00C04A41" w:rsidRDefault="00C04A41" w:rsidP="00C04A41">
      <w:pPr>
        <w:autoSpaceDE w:val="0"/>
        <w:autoSpaceDN w:val="0"/>
        <w:adjustRightInd w:val="0"/>
        <w:spacing w:after="0" w:line="360" w:lineRule="auto"/>
        <w:ind w:left="0" w:firstLine="0"/>
      </w:pPr>
    </w:p>
    <w:p w14:paraId="1A4D551C" w14:textId="00B0DC30" w:rsidR="00C04A41" w:rsidRDefault="00C04A41" w:rsidP="0063609D">
      <w:pPr>
        <w:autoSpaceDE w:val="0"/>
        <w:autoSpaceDN w:val="0"/>
        <w:adjustRightInd w:val="0"/>
        <w:spacing w:after="0" w:line="360" w:lineRule="auto"/>
        <w:ind w:left="0" w:firstLine="708"/>
      </w:pPr>
      <w:r>
        <w:t xml:space="preserve">Finalmente, la doctrina y la jurisprudencia han destacado que el derecho al medio ambiente sano implica </w:t>
      </w:r>
      <w:r w:rsidRPr="00C04A41">
        <w:rPr>
          <w:rStyle w:val="Textoennegrita"/>
          <w:b w:val="0"/>
        </w:rPr>
        <w:t>obligaciones estatales de doble dimensión</w:t>
      </w:r>
      <w:r>
        <w:t xml:space="preserve">: </w:t>
      </w:r>
      <w:r w:rsidRPr="00C04A41">
        <w:t>una negativa</w:t>
      </w:r>
      <w:r>
        <w:t xml:space="preserve">, consistente en la prohibición de regresividad y en la obligación de abstenerse de acciones u omisiones que produzcan deterioro ambiental; y </w:t>
      </w:r>
      <w:r w:rsidRPr="00C04A41">
        <w:t>una positiva</w:t>
      </w:r>
      <w:r>
        <w:t xml:space="preserve">, que exige al Estado implementar políticas, normas, instituciones y mecanismos de participación ciudadana que aseguren la conservación, restauración y aprovechamiento sustentable de los recursos naturales. Todo ello bajo la vigencia de los principios de </w:t>
      </w:r>
      <w:r w:rsidRPr="00C04A41">
        <w:rPr>
          <w:rStyle w:val="Textoennegrita"/>
          <w:b w:val="0"/>
        </w:rPr>
        <w:t>precaución, prevención, no regresión, participación ciudadana</w:t>
      </w:r>
      <w:r w:rsidRPr="00C04A41">
        <w:rPr>
          <w:b/>
        </w:rPr>
        <w:t xml:space="preserve"> </w:t>
      </w:r>
      <w:r w:rsidRPr="00C04A41">
        <w:t xml:space="preserve">e </w:t>
      </w:r>
      <w:r w:rsidRPr="00C04A41">
        <w:rPr>
          <w:rStyle w:val="Textoennegrita"/>
          <w:b w:val="0"/>
        </w:rPr>
        <w:t>in dubio pro natura</w:t>
      </w:r>
      <w:r>
        <w:t>, que constituyen el eje axiológico del derecho ambiental contemporáneo.</w:t>
      </w:r>
    </w:p>
    <w:p w14:paraId="30322087" w14:textId="6A99AABC" w:rsidR="006C02C3" w:rsidRDefault="00622501" w:rsidP="006C02C3">
      <w:pPr>
        <w:pStyle w:val="NormalWeb"/>
        <w:spacing w:after="0" w:line="360" w:lineRule="auto"/>
        <w:jc w:val="both"/>
      </w:pPr>
      <w:r>
        <w:rPr>
          <w:b/>
        </w:rPr>
        <w:t>CUART</w:t>
      </w:r>
      <w:r w:rsidR="00BA7BA6">
        <w:rPr>
          <w:b/>
        </w:rPr>
        <w:t xml:space="preserve">A. </w:t>
      </w:r>
      <w:r w:rsidR="006C02C3">
        <w:t xml:space="preserve">En otro orden de ideas, el análisis del derecho comparado, desde un plano general, evidencia que </w:t>
      </w:r>
      <w:r w:rsidR="00423D82">
        <w:t>las naciones</w:t>
      </w:r>
      <w:r w:rsidR="006C02C3">
        <w:t xml:space="preserve"> más progresistas han desarrollado marcos normativos que colocan a la flora, y de manera particular a los árboles, como un elemento esencial para la preservación del equilibrio ecológico, la mitigación del cambio climático y la calidad de vida de las personas. En este sentido, se reconoce que tanto los bosques urbanos como los no urbanos forman parte de un sistema interdependiente, cuya pérdida afecta de manera directa la biodiversidad, la disponibilidad de agua, la regulación climática y, en última instancia, el goce efectivo del derecho humano a un medio ambiente sano. Experiencias como las de Brasil, a través de la Ley de la Mata Atlántica</w:t>
      </w:r>
      <w:r w:rsidR="00684598">
        <w:rPr>
          <w:rStyle w:val="Refdenotaalpie"/>
        </w:rPr>
        <w:footnoteReference w:id="6"/>
      </w:r>
      <w:r w:rsidR="006C02C3">
        <w:t>, y Alemania, mediante su Ley Federal de Bosques</w:t>
      </w:r>
      <w:r w:rsidR="00320026">
        <w:rPr>
          <w:rStyle w:val="Refdenotaalpie"/>
        </w:rPr>
        <w:footnoteReference w:id="7"/>
      </w:r>
      <w:r w:rsidR="006C02C3">
        <w:t xml:space="preserve"> (</w:t>
      </w:r>
      <w:proofErr w:type="spellStart"/>
      <w:r w:rsidR="006C02C3" w:rsidRPr="006C02C3">
        <w:rPr>
          <w:i/>
        </w:rPr>
        <w:t>Bundeswaldgesetz</w:t>
      </w:r>
      <w:proofErr w:type="spellEnd"/>
      <w:r w:rsidR="006C02C3">
        <w:t>), reflejan la importancia de la conservación de las áreas forestales rurales y periurbanas como parte de una política integral de protección ambiental.</w:t>
      </w:r>
    </w:p>
    <w:p w14:paraId="182BD384" w14:textId="511222F2" w:rsidR="006C02C3" w:rsidRDefault="006C02C3" w:rsidP="006C02C3">
      <w:pPr>
        <w:pStyle w:val="NormalWeb"/>
        <w:spacing w:after="0" w:line="360" w:lineRule="auto"/>
        <w:ind w:firstLine="708"/>
        <w:jc w:val="both"/>
      </w:pPr>
      <w:r>
        <w:t xml:space="preserve">En el ámbito particular del arbolado urbano, se advierte que diversas jurisdicciones han establecido mecanismos específicos para su protección y restitución frente al desarrollo urbano. El Reino Unido cuenta con los </w:t>
      </w:r>
      <w:proofErr w:type="spellStart"/>
      <w:r w:rsidRPr="006C02C3">
        <w:rPr>
          <w:i/>
        </w:rPr>
        <w:t>Tree</w:t>
      </w:r>
      <w:proofErr w:type="spellEnd"/>
      <w:r w:rsidRPr="006C02C3">
        <w:rPr>
          <w:i/>
        </w:rPr>
        <w:t xml:space="preserve"> </w:t>
      </w:r>
      <w:proofErr w:type="spellStart"/>
      <w:r w:rsidRPr="006C02C3">
        <w:rPr>
          <w:i/>
        </w:rPr>
        <w:t>Preservation</w:t>
      </w:r>
      <w:proofErr w:type="spellEnd"/>
      <w:r w:rsidRPr="006C02C3">
        <w:rPr>
          <w:i/>
        </w:rPr>
        <w:t xml:space="preserve"> </w:t>
      </w:r>
      <w:proofErr w:type="spellStart"/>
      <w:r w:rsidRPr="006C02C3">
        <w:rPr>
          <w:i/>
        </w:rPr>
        <w:t>Orders</w:t>
      </w:r>
      <w:proofErr w:type="spellEnd"/>
      <w:r w:rsidR="004723E6">
        <w:rPr>
          <w:rStyle w:val="Refdenotaalpie"/>
          <w:i/>
        </w:rPr>
        <w:footnoteReference w:id="8"/>
      </w:r>
      <w:r>
        <w:t>, que prohíben la tala, daño o destrucción de árboles sin autorización expresa de la autoridad local, imponiendo sanciones severas y la obligación de reposición inmediata en caso de afectación ilícita. De manera semejante, Singapur ha delimitado Zonas de Conservación de Árboles</w:t>
      </w:r>
      <w:r w:rsidR="00D862A3">
        <w:rPr>
          <w:rStyle w:val="Refdenotaalpie"/>
        </w:rPr>
        <w:footnoteReference w:id="9"/>
      </w:r>
      <w:r>
        <w:t>, en las que la remoción sin permiso acarrea multas elevadas y la obligación de replantación. En Estados Unidos, Seattle</w:t>
      </w:r>
      <w:r w:rsidR="00D862A3">
        <w:rPr>
          <w:rStyle w:val="Refdenotaalpie"/>
        </w:rPr>
        <w:footnoteReference w:id="10"/>
      </w:r>
      <w:r w:rsidR="008507D8">
        <w:t xml:space="preserve"> ha</w:t>
      </w:r>
      <w:r>
        <w:t xml:space="preserve"> consolidado ordenanzas urbanas que restringen la remoción de árboles patrimoniales o de gran diámetro y, a la par, establecen esquemas de compensación y reposición como condición para el otorgamiento de permisos de co</w:t>
      </w:r>
      <w:r w:rsidR="005C2DA5">
        <w:t>nstrucción. En el caso europeo</w:t>
      </w:r>
      <w:r>
        <w:t>, la Unión Europea, a través de la Regulación (UE) 2024/1991 de Restauración de la Naturaleza</w:t>
      </w:r>
      <w:r w:rsidR="00D862A3">
        <w:rPr>
          <w:rStyle w:val="Refdenotaalpie"/>
        </w:rPr>
        <w:footnoteReference w:id="11"/>
      </w:r>
      <w:r>
        <w:t>, ha establecido metas obligatorias para incrementar la superficie verde urbana y la cobertura arbórea, junto con indicadores de monitoreo y reporte público.</w:t>
      </w:r>
    </w:p>
    <w:p w14:paraId="2ECB2EC5" w14:textId="43CE1285" w:rsidR="006C02C3" w:rsidRDefault="006C02C3" w:rsidP="006C02C3">
      <w:pPr>
        <w:pStyle w:val="NormalWeb"/>
        <w:spacing w:after="0" w:line="360" w:lineRule="auto"/>
        <w:ind w:firstLine="708"/>
        <w:jc w:val="both"/>
      </w:pPr>
      <w:r>
        <w:t>De esta manera, puede concluirse que la tendencia internacional es clara: el arbolado urbano y no urbano debe ser objeto de un régimen de protección reforzada, que asegure tanto su conservación como su reposición obligatoria en los casos de pérdida o afectación. Esta orientación normativa reconoce que los árboles constituyen un patrimonio ambiental colectivo, cuya tutela trasciende la esfera individual y se proyecta hacia las generaciones futuras, en plena consonancia con los principios de precaución, prevención y equidad intergeneracional.</w:t>
      </w:r>
    </w:p>
    <w:p w14:paraId="6D59AEBE" w14:textId="6F51C908" w:rsidR="00423D82" w:rsidRDefault="00423D82" w:rsidP="00423D82">
      <w:pPr>
        <w:pStyle w:val="NormalWeb"/>
        <w:spacing w:line="360" w:lineRule="auto"/>
        <w:jc w:val="both"/>
      </w:pPr>
      <w:r>
        <w:rPr>
          <w:b/>
        </w:rPr>
        <w:t>QUINT</w:t>
      </w:r>
      <w:r w:rsidR="00BA7BA6">
        <w:rPr>
          <w:b/>
        </w:rPr>
        <w:t>A.</w:t>
      </w:r>
      <w:r w:rsidR="00BA7BA6">
        <w:t xml:space="preserve"> </w:t>
      </w:r>
      <w:r w:rsidR="0063609D">
        <w:t>Ahora bien, la</w:t>
      </w:r>
      <w:r>
        <w:t xml:space="preserve"> legislación federal mexicana ofrece un marco normativo que sustenta la necesidad de proteger el arbolado urbano, los bosques urbanos y periurbanos, así como la flora endémica y los ecosistemas costeros de gran relevancia, como los manglares. La Ley General del Equilibrio Ecológico y la Protección al Ambiente </w:t>
      </w:r>
      <w:r w:rsidR="001D37FA">
        <w:t>establecen</w:t>
      </w:r>
      <w:r w:rsidR="0063609D">
        <w:t xml:space="preserve"> </w:t>
      </w:r>
      <w:r>
        <w:t>en su artículo 15 que la política ambiental se regirá por principios de prevención, precaución, preservación y restauración de los ecosistemas, así como por la participación activa de la sociedad. Estos principios constituyen la base para que las entidades federativas actualicen sus marcos legales, fortaleciendo el derecho a vivir en un medio ambiente sano y equilibrado.</w:t>
      </w:r>
    </w:p>
    <w:p w14:paraId="036F3C3C" w14:textId="29FA0551" w:rsidR="00423D82" w:rsidRDefault="00423D82" w:rsidP="0063609D">
      <w:pPr>
        <w:pStyle w:val="NormalWeb"/>
        <w:spacing w:line="360" w:lineRule="auto"/>
        <w:ind w:firstLine="708"/>
        <w:jc w:val="both"/>
      </w:pPr>
      <w:r>
        <w:t>La Ley General de Desarrollo Forestal Sustentable dispone que corresponde a la Federación y a las entidades federativas impulsar acciones de conservación y restauración del arbolado y la cobertura vegetal, reconociendo a la reforestación como una política estratégica para garantizar el equilibrio de los ecosistemas. Este mandato resulta particularmente relevante para el Estado de Yu</w:t>
      </w:r>
      <w:r w:rsidR="0063609D">
        <w:t xml:space="preserve">catán, donde la flora endémica, </w:t>
      </w:r>
      <w:r>
        <w:t>integrada por selvas bajas, especies arbóreas propias de</w:t>
      </w:r>
      <w:r w:rsidR="0063609D">
        <w:t xml:space="preserve"> la región y el arbolado urbano,</w:t>
      </w:r>
      <w:r>
        <w:t xml:space="preserve"> se enfrenta a presiones derivadas de la expansión urbana y el cambio de uso de suelo.</w:t>
      </w:r>
    </w:p>
    <w:p w14:paraId="3DAA7194" w14:textId="4627D6F5" w:rsidR="00423D82" w:rsidRDefault="00423D82" w:rsidP="0063609D">
      <w:pPr>
        <w:pStyle w:val="NormalWeb"/>
        <w:spacing w:line="360" w:lineRule="auto"/>
        <w:ind w:firstLine="708"/>
        <w:jc w:val="both"/>
      </w:pPr>
      <w:r>
        <w:t xml:space="preserve">Por su parte, la Ley General de Vida Silvestre refuerza la protección de especies nativas de flora y fauna, incluidas aquellas sujetas a protección especial, y en su artículo 60 TER reconoce expresamente la prohibición de realizar obras o actividades que afecten los manglares y su entorno. Este precepto adquiere una especial relevancia en la península de Yucatán, donde estos ecosistemas costeros cumplen funciones de protección frente a fenómenos </w:t>
      </w:r>
      <w:proofErr w:type="spellStart"/>
      <w:r>
        <w:t>hidrometeorológicos</w:t>
      </w:r>
      <w:proofErr w:type="spellEnd"/>
      <w:r>
        <w:t>, conservación de la biodiversidad y mitigación del cambio climático.</w:t>
      </w:r>
    </w:p>
    <w:p w14:paraId="3A04A606" w14:textId="016E549E" w:rsidR="00423D82" w:rsidRDefault="00423D82" w:rsidP="0063609D">
      <w:pPr>
        <w:pStyle w:val="NormalWeb"/>
        <w:spacing w:line="360" w:lineRule="auto"/>
        <w:ind w:firstLine="708"/>
        <w:jc w:val="both"/>
      </w:pPr>
      <w:r>
        <w:t>Finalmente, la Ley General de Cambio Climático integra dentro de las acciones de adaptación la conservación y restauración de la vegetación y la infraestructura verde urbana, reconociendo que el arbolado y los bosques urbanos son fundamentales para reducir las emisiones, mejorar la calidad del aire y fortalecer la resiliencia de las ciudades frente a olas de calor y fenómenos extremos.</w:t>
      </w:r>
    </w:p>
    <w:p w14:paraId="4E765762" w14:textId="5F620327" w:rsidR="00BA7BA6" w:rsidRDefault="00423D82" w:rsidP="0063609D">
      <w:pPr>
        <w:pStyle w:val="NormalWeb"/>
        <w:spacing w:line="360" w:lineRule="auto"/>
        <w:ind w:firstLine="708"/>
        <w:jc w:val="both"/>
      </w:pPr>
      <w:r>
        <w:t>De esta manera, el marco federal no solo establece principios generales de protección ambiental, sino que ofrece directrices concretas para la preservación del arbolado urbano, la reforestación de áreas urbanas y rurales, la conservación de la flora endémica y la defensa irrestricta de los manglares, lo cual obliga a los estados, incluido Yucatán, a armonizar sus disposiciones locales en consonancia con estos mandatos.</w:t>
      </w:r>
    </w:p>
    <w:p w14:paraId="6B6936AA" w14:textId="77777777" w:rsidR="00244DC7" w:rsidRDefault="0063609D" w:rsidP="0063609D">
      <w:pPr>
        <w:pStyle w:val="NormalWeb"/>
        <w:spacing w:line="360" w:lineRule="auto"/>
        <w:jc w:val="both"/>
      </w:pPr>
      <w:r w:rsidRPr="0063609D">
        <w:rPr>
          <w:b/>
        </w:rPr>
        <w:t>SEXTA.</w:t>
      </w:r>
      <w:r>
        <w:t xml:space="preserve"> Por último, en el ámbito jurídico estatal, la Constitución Política del Estado de Yucatán reconoce expresame</w:t>
      </w:r>
      <w:r w:rsidR="00244DC7">
        <w:t>nte en su artículo 86, párrafo cuarto</w:t>
      </w:r>
      <w:r>
        <w:t>, que</w:t>
      </w:r>
      <w:r w:rsidR="00244DC7">
        <w:t>:</w:t>
      </w:r>
    </w:p>
    <w:p w14:paraId="7875726C" w14:textId="30AA46F2" w:rsidR="00244DC7" w:rsidRPr="00244DC7" w:rsidRDefault="00244DC7" w:rsidP="00244DC7">
      <w:pPr>
        <w:pStyle w:val="NormalWeb"/>
        <w:spacing w:line="360" w:lineRule="auto"/>
        <w:ind w:left="708"/>
        <w:jc w:val="both"/>
        <w:rPr>
          <w:i/>
          <w:sz w:val="22"/>
        </w:rPr>
      </w:pPr>
      <w:r w:rsidRPr="00244DC7">
        <w:rPr>
          <w:b/>
          <w:i/>
          <w:sz w:val="22"/>
        </w:rPr>
        <w:t>“Artículo 86.</w:t>
      </w:r>
      <w:proofErr w:type="gramStart"/>
      <w:r w:rsidRPr="00244DC7">
        <w:rPr>
          <w:b/>
          <w:i/>
          <w:sz w:val="22"/>
        </w:rPr>
        <w:t>-</w:t>
      </w:r>
      <w:r w:rsidR="0063609D" w:rsidRPr="00244DC7">
        <w:rPr>
          <w:i/>
          <w:sz w:val="22"/>
        </w:rPr>
        <w:t xml:space="preserve"> </w:t>
      </w:r>
      <w:r w:rsidRPr="00244DC7">
        <w:rPr>
          <w:i/>
          <w:sz w:val="22"/>
        </w:rPr>
        <w:t>…</w:t>
      </w:r>
      <w:proofErr w:type="gramEnd"/>
    </w:p>
    <w:p w14:paraId="5E2C1013" w14:textId="77777777" w:rsidR="00244DC7" w:rsidRPr="00244DC7" w:rsidRDefault="00244DC7" w:rsidP="00244DC7">
      <w:pPr>
        <w:pStyle w:val="NormalWeb"/>
        <w:spacing w:line="360" w:lineRule="auto"/>
        <w:ind w:left="708"/>
        <w:jc w:val="both"/>
        <w:rPr>
          <w:i/>
          <w:sz w:val="22"/>
        </w:rPr>
      </w:pPr>
      <w:r w:rsidRPr="00244DC7">
        <w:rPr>
          <w:i/>
          <w:sz w:val="22"/>
        </w:rPr>
        <w:t>…</w:t>
      </w:r>
    </w:p>
    <w:p w14:paraId="1992A3B1" w14:textId="77777777" w:rsidR="00244DC7" w:rsidRPr="00244DC7" w:rsidRDefault="00244DC7" w:rsidP="00244DC7">
      <w:pPr>
        <w:pStyle w:val="NormalWeb"/>
        <w:spacing w:line="360" w:lineRule="auto"/>
        <w:ind w:left="708"/>
        <w:jc w:val="both"/>
        <w:rPr>
          <w:i/>
          <w:sz w:val="22"/>
        </w:rPr>
      </w:pPr>
      <w:r w:rsidRPr="00244DC7">
        <w:rPr>
          <w:i/>
          <w:sz w:val="22"/>
        </w:rPr>
        <w:t>…</w:t>
      </w:r>
    </w:p>
    <w:p w14:paraId="57AE0C02" w14:textId="23371B30" w:rsidR="00244DC7" w:rsidRPr="00244DC7" w:rsidRDefault="0063609D" w:rsidP="00244DC7">
      <w:pPr>
        <w:pStyle w:val="NormalWeb"/>
        <w:spacing w:line="360" w:lineRule="auto"/>
        <w:ind w:left="708" w:firstLine="708"/>
        <w:jc w:val="both"/>
        <w:rPr>
          <w:i/>
          <w:sz w:val="22"/>
        </w:rPr>
      </w:pPr>
      <w:r w:rsidRPr="00244DC7">
        <w:rPr>
          <w:i/>
          <w:sz w:val="22"/>
        </w:rPr>
        <w:t xml:space="preserve">“El Estado, por medio de sus Poderes Públicos, </w:t>
      </w:r>
      <w:r w:rsidRPr="00244DC7">
        <w:rPr>
          <w:b/>
          <w:i/>
          <w:sz w:val="22"/>
        </w:rPr>
        <w:t>garantizará el respeto al derecho de todo individuo de gozar de un ambiente ecológicamente equilibrado y la protección de los ecosistemas</w:t>
      </w:r>
      <w:r w:rsidRPr="00244DC7">
        <w:rPr>
          <w:i/>
          <w:sz w:val="22"/>
        </w:rPr>
        <w:t xml:space="preserve"> que conforman el patrimonio natural de Yucatán</w:t>
      </w:r>
      <w:r w:rsidR="00244DC7" w:rsidRPr="00244DC7">
        <w:rPr>
          <w:i/>
          <w:sz w:val="22"/>
        </w:rPr>
        <w:t>, basado en los siguientes criterios:</w:t>
      </w:r>
    </w:p>
    <w:p w14:paraId="141ACAEB" w14:textId="77777777" w:rsidR="00244DC7" w:rsidRPr="00244DC7" w:rsidRDefault="00244DC7" w:rsidP="00244DC7">
      <w:pPr>
        <w:pStyle w:val="NormalWeb"/>
        <w:spacing w:line="360" w:lineRule="auto"/>
        <w:ind w:left="708" w:firstLine="708"/>
        <w:jc w:val="both"/>
        <w:rPr>
          <w:i/>
          <w:sz w:val="22"/>
        </w:rPr>
      </w:pPr>
      <w:r w:rsidRPr="00244DC7">
        <w:rPr>
          <w:b/>
          <w:i/>
          <w:sz w:val="22"/>
        </w:rPr>
        <w:t>I.-</w:t>
      </w:r>
      <w:r w:rsidRPr="00244DC7">
        <w:rPr>
          <w:i/>
          <w:sz w:val="22"/>
        </w:rPr>
        <w:t xml:space="preserve"> Las personas en el Estado </w:t>
      </w:r>
      <w:r w:rsidRPr="00244DC7">
        <w:rPr>
          <w:b/>
          <w:i/>
          <w:sz w:val="22"/>
        </w:rPr>
        <w:t>tienen derecho a vivir en un ambiente saludable</w:t>
      </w:r>
      <w:r w:rsidRPr="00244DC7">
        <w:rPr>
          <w:i/>
          <w:sz w:val="22"/>
        </w:rPr>
        <w:t xml:space="preserve"> que les permita una vida digna, y a hacer uso racional de los recursos naturales con que cuenta la Entidad, para alcanzar el desarrollo sostenido, en los términos que señale la Ley de la materia; </w:t>
      </w:r>
    </w:p>
    <w:p w14:paraId="61A68E08" w14:textId="77777777" w:rsidR="00244DC7" w:rsidRPr="00244DC7" w:rsidRDefault="00244DC7" w:rsidP="00244DC7">
      <w:pPr>
        <w:pStyle w:val="NormalWeb"/>
        <w:spacing w:line="360" w:lineRule="auto"/>
        <w:ind w:left="708" w:firstLine="708"/>
        <w:jc w:val="both"/>
        <w:rPr>
          <w:i/>
          <w:sz w:val="22"/>
        </w:rPr>
      </w:pPr>
      <w:r w:rsidRPr="00244DC7">
        <w:rPr>
          <w:b/>
          <w:i/>
          <w:sz w:val="22"/>
        </w:rPr>
        <w:t>II.-</w:t>
      </w:r>
      <w:r w:rsidRPr="00244DC7">
        <w:rPr>
          <w:i/>
          <w:sz w:val="22"/>
        </w:rPr>
        <w:t xml:space="preserve"> A ninguna persona se le puede obligar a llevar a cabo actividades que ocasionen o puedan ocasionar deterioro al ambiente, en los términos que señale la Ley de la materia; y </w:t>
      </w:r>
    </w:p>
    <w:p w14:paraId="1DA69D05" w14:textId="77777777" w:rsidR="00244DC7" w:rsidRPr="00244DC7" w:rsidRDefault="00244DC7" w:rsidP="00244DC7">
      <w:pPr>
        <w:pStyle w:val="NormalWeb"/>
        <w:spacing w:line="360" w:lineRule="auto"/>
        <w:ind w:left="708" w:firstLine="708"/>
        <w:jc w:val="both"/>
        <w:rPr>
          <w:i/>
          <w:sz w:val="22"/>
        </w:rPr>
      </w:pPr>
      <w:r w:rsidRPr="00244DC7">
        <w:rPr>
          <w:b/>
          <w:i/>
          <w:sz w:val="22"/>
        </w:rPr>
        <w:t>III.-</w:t>
      </w:r>
      <w:r w:rsidRPr="00244DC7">
        <w:rPr>
          <w:i/>
          <w:sz w:val="22"/>
        </w:rPr>
        <w:t xml:space="preserve"> L</w:t>
      </w:r>
      <w:r w:rsidRPr="00244DC7">
        <w:rPr>
          <w:b/>
          <w:i/>
          <w:sz w:val="22"/>
        </w:rPr>
        <w:t>as personas en el Estado tienen derecho a conocer y tener acceso a la información actualizada acerca del estado del ambiente y de los recursos naturales de la Entidad</w:t>
      </w:r>
      <w:r w:rsidRPr="00244DC7">
        <w:rPr>
          <w:i/>
          <w:sz w:val="22"/>
        </w:rPr>
        <w:t xml:space="preserve">, así como a participar en las actividades destinadas a su conservación y mejoramiento. </w:t>
      </w:r>
    </w:p>
    <w:p w14:paraId="47E68723" w14:textId="31C38D2F" w:rsidR="0063609D" w:rsidRPr="00244DC7" w:rsidRDefault="00244DC7" w:rsidP="00244DC7">
      <w:pPr>
        <w:pStyle w:val="NormalWeb"/>
        <w:spacing w:line="360" w:lineRule="auto"/>
        <w:ind w:left="708" w:firstLine="708"/>
        <w:jc w:val="both"/>
        <w:rPr>
          <w:i/>
          <w:sz w:val="22"/>
        </w:rPr>
      </w:pPr>
      <w:r w:rsidRPr="00244DC7">
        <w:rPr>
          <w:i/>
          <w:sz w:val="22"/>
        </w:rPr>
        <w:t>El Gobierno del Estado y los municipios serán responsables de la administración y gestión del suelo a fin de que se garantice la distribución equitativa de las cargas y los beneficios del desarrollo urbano”.</w:t>
      </w:r>
    </w:p>
    <w:p w14:paraId="7FCD264C" w14:textId="41968BA8" w:rsidR="0063609D" w:rsidRDefault="0063609D" w:rsidP="00244DC7">
      <w:pPr>
        <w:pStyle w:val="NormalWeb"/>
        <w:spacing w:line="360" w:lineRule="auto"/>
        <w:ind w:firstLine="708"/>
        <w:jc w:val="both"/>
      </w:pPr>
      <w:r>
        <w:t>Este mandato constitucional</w:t>
      </w:r>
      <w:r w:rsidR="00524A86">
        <w:t xml:space="preserve"> local</w:t>
      </w:r>
      <w:r>
        <w:t xml:space="preserve"> implica que la tutela del medio ambiente es un deber permanente de las autoridades estatales y municipales, y exige que el marco normativo evolucione de manera constante para responder a los desafíos ambientales actuales, fortaleciendo la protección de la flora, la fauna y los ecosistemas.</w:t>
      </w:r>
    </w:p>
    <w:p w14:paraId="441EC6E0" w14:textId="7837A377" w:rsidR="00F258F2" w:rsidRDefault="00F258F2" w:rsidP="00244DC7">
      <w:pPr>
        <w:pStyle w:val="NormalWeb"/>
        <w:spacing w:line="360" w:lineRule="auto"/>
        <w:ind w:firstLine="708"/>
        <w:jc w:val="both"/>
      </w:pPr>
      <w:r>
        <w:t xml:space="preserve">Es necesario también señalar dentro del texto constitucional local que, si bien la gestión directa de parques, jardines y arbolado corresponde en gran medida a los municipios conforme al artículo 115 constitucional, la expedición de esta ley por parte del Congreso del Estado encuentra plena justificación constitucional. Ello en virtud de que el artículo 85 Ter, fracción IX, de la propia Constitución de Yucatán establece la concurrencia de los municipios con las autoridades estatales y federales en materia de protección al medio ambiente. En consecuencia, la ley estatal de arbolado no invade competencias municipales, sino que fija </w:t>
      </w:r>
      <w:r w:rsidRPr="00F258F2">
        <w:rPr>
          <w:rStyle w:val="Textoennegrita"/>
          <w:rFonts w:eastAsia="Arial"/>
          <w:b w:val="0"/>
        </w:rPr>
        <w:t>principios rectores y lineamientos generales</w:t>
      </w:r>
      <w:r>
        <w:t xml:space="preserve"> que aseguran uniformidad en la protección del arbolado y refuerzan el deber del Estado de garantizar el derecho fundamental a un medio ambiente sano.</w:t>
      </w:r>
    </w:p>
    <w:p w14:paraId="0BAD2151" w14:textId="0B30BDD1" w:rsidR="00244DC7" w:rsidRDefault="00F258F2" w:rsidP="00F258F2">
      <w:pPr>
        <w:spacing w:after="0" w:line="360" w:lineRule="auto"/>
        <w:ind w:left="10" w:right="62" w:firstLine="0"/>
      </w:pPr>
      <w:r w:rsidRPr="00F258F2">
        <w:rPr>
          <w:b/>
        </w:rPr>
        <w:t>SÉPTIMA.</w:t>
      </w:r>
      <w:r>
        <w:t xml:space="preserve"> En cumplimiento del antes mencionado artículo 86 de la constitución local</w:t>
      </w:r>
      <w:r w:rsidR="00244DC7" w:rsidRPr="00244DC7">
        <w:t>, la Ley de Protección al Medio Ambiente del Estado de Yucatán estable</w:t>
      </w:r>
      <w:r w:rsidR="00171BF1">
        <w:t>ce como objeto, en su primer artículo</w:t>
      </w:r>
      <w:r w:rsidR="00244DC7" w:rsidRPr="00244DC7">
        <w:t xml:space="preserve">, la protección del ambiente y la garantía del derecho de todas las personas a disfrutar de un medio ambiente sano. No obstante, si bien este ordenamiento constituye el eje rector de la política ecológica estatal, es evidente que </w:t>
      </w:r>
      <w:r w:rsidR="00171BF1">
        <w:t>su redacción</w:t>
      </w:r>
      <w:r w:rsidR="00244DC7" w:rsidRPr="00244DC7">
        <w:t xml:space="preserve"> podría formularse de manera más amplia y clara, incorporando de forma expresa e indeclinable derechos que, aunque implícitos en el diseño constitucional y convencional, deben traducirse en obligaciones normativas precisas: el acceso a la información ambiental como herramienta de control social y participación ciudadana; la protección frente a la contaminación como condición indispensable para el desarrollo de la vida en condiciones de dignidad; y la garantía de un entorno equilibrado, que comprende no solo la ausencia de daños ambientales, sino también la restauración activa de los ecosistemas.</w:t>
      </w:r>
    </w:p>
    <w:p w14:paraId="77B6FAEF" w14:textId="77777777" w:rsidR="00F258F2" w:rsidRPr="00244DC7" w:rsidRDefault="00F258F2" w:rsidP="00244DC7">
      <w:pPr>
        <w:spacing w:after="0" w:line="360" w:lineRule="auto"/>
        <w:ind w:left="10" w:right="62" w:firstLine="709"/>
      </w:pPr>
    </w:p>
    <w:p w14:paraId="25B5722F" w14:textId="67923A67" w:rsidR="00F258F2" w:rsidRDefault="00F258F2" w:rsidP="00F258F2">
      <w:pPr>
        <w:spacing w:after="0" w:line="360" w:lineRule="auto"/>
        <w:ind w:left="10" w:right="62" w:firstLine="709"/>
      </w:pPr>
      <w:r>
        <w:t>De acuerdo con la Comisión Nacional para el Conocimiento y Uso de la Biodiversidad (CONABIO)</w:t>
      </w:r>
      <w:r w:rsidR="008507D8">
        <w:rPr>
          <w:rStyle w:val="Refdenotaalpie"/>
        </w:rPr>
        <w:footnoteReference w:id="12"/>
      </w:r>
      <w:r>
        <w:t>, la península de Yucatán constituye una de las regiones con mayor riqueza biológica del país, albergando cerca del 10% de la biodiversidad nacional. En particular, el estado de Yucatán cuenta con más de 2,300 especies de flora registradas, de las cuales un número significativo son endémicas o poseen distribución restringida a la región peninsular, lo que las hace especialmente vulnerables a los efectos de la deforestación, el cambio de uso de suelo y el cambio climático. La pérdida de estas especies no solo representaría un daño ambiental irreversible, sino también un impacto cultural y social, dado que muchas de ellas forman parte de la identidad y las prácticas tradicionales del pueblo yucateco.</w:t>
      </w:r>
    </w:p>
    <w:p w14:paraId="3CEA3849" w14:textId="77777777" w:rsidR="00F258F2" w:rsidRDefault="00F258F2" w:rsidP="00F258F2">
      <w:pPr>
        <w:spacing w:after="0" w:line="360" w:lineRule="auto"/>
        <w:ind w:left="10" w:right="62" w:firstLine="709"/>
      </w:pPr>
    </w:p>
    <w:p w14:paraId="24D2DDED" w14:textId="0255948B" w:rsidR="00B82B81" w:rsidRDefault="00F258F2" w:rsidP="00F258F2">
      <w:pPr>
        <w:spacing w:after="0" w:line="360" w:lineRule="auto"/>
        <w:ind w:left="10" w:right="62" w:firstLine="709"/>
      </w:pPr>
      <w:r>
        <w:t>Entre las especies de flora endémica más reconocidas</w:t>
      </w:r>
      <w:r w:rsidR="00DE0B52">
        <w:rPr>
          <w:rStyle w:val="Refdenotaalpie"/>
        </w:rPr>
        <w:footnoteReference w:id="13"/>
      </w:r>
      <w:r>
        <w:t xml:space="preserve"> destacan la chaya (</w:t>
      </w:r>
      <w:proofErr w:type="spellStart"/>
      <w:r w:rsidRPr="00B82B81">
        <w:rPr>
          <w:i/>
        </w:rPr>
        <w:t>Cnidoscolus</w:t>
      </w:r>
      <w:proofErr w:type="spellEnd"/>
      <w:r w:rsidRPr="00B82B81">
        <w:rPr>
          <w:i/>
        </w:rPr>
        <w:t xml:space="preserve"> </w:t>
      </w:r>
      <w:proofErr w:type="spellStart"/>
      <w:r w:rsidRPr="00B82B81">
        <w:rPr>
          <w:i/>
        </w:rPr>
        <w:t>aconitifolius</w:t>
      </w:r>
      <w:proofErr w:type="spellEnd"/>
      <w:r>
        <w:t>), utilizada como alimento tradicional; la ceiba (</w:t>
      </w:r>
      <w:r w:rsidRPr="00B82B81">
        <w:rPr>
          <w:i/>
        </w:rPr>
        <w:t xml:space="preserve">Ceiba </w:t>
      </w:r>
      <w:proofErr w:type="spellStart"/>
      <w:r w:rsidRPr="00B82B81">
        <w:rPr>
          <w:i/>
        </w:rPr>
        <w:t>pentandra</w:t>
      </w:r>
      <w:proofErr w:type="spellEnd"/>
      <w:r>
        <w:t xml:space="preserve">), árbol sagrado en la cosmovisión maya; el </w:t>
      </w:r>
      <w:proofErr w:type="spellStart"/>
      <w:r>
        <w:t>dzidzilché</w:t>
      </w:r>
      <w:proofErr w:type="spellEnd"/>
      <w:r>
        <w:t xml:space="preserve"> (</w:t>
      </w:r>
      <w:proofErr w:type="spellStart"/>
      <w:r w:rsidRPr="00B82B81">
        <w:rPr>
          <w:i/>
        </w:rPr>
        <w:t>Gymnopodium</w:t>
      </w:r>
      <w:proofErr w:type="spellEnd"/>
      <w:r w:rsidRPr="00B82B81">
        <w:rPr>
          <w:i/>
        </w:rPr>
        <w:t xml:space="preserve"> </w:t>
      </w:r>
      <w:proofErr w:type="spellStart"/>
      <w:r w:rsidRPr="00B82B81">
        <w:rPr>
          <w:i/>
        </w:rPr>
        <w:t>floribundum</w:t>
      </w:r>
      <w:proofErr w:type="spellEnd"/>
      <w:r>
        <w:t>), fundamental para la apicultura local; el ramón (</w:t>
      </w:r>
      <w:proofErr w:type="spellStart"/>
      <w:r w:rsidRPr="00B82B81">
        <w:rPr>
          <w:i/>
        </w:rPr>
        <w:t>Brosimum</w:t>
      </w:r>
      <w:proofErr w:type="spellEnd"/>
      <w:r w:rsidRPr="00B82B81">
        <w:rPr>
          <w:i/>
        </w:rPr>
        <w:t xml:space="preserve"> </w:t>
      </w:r>
      <w:proofErr w:type="spellStart"/>
      <w:r w:rsidRPr="00B82B81">
        <w:rPr>
          <w:i/>
        </w:rPr>
        <w:t>alicastrum</w:t>
      </w:r>
      <w:proofErr w:type="spellEnd"/>
      <w:r>
        <w:t xml:space="preserve">), base alimentaria desde tiempos prehispánicos; el </w:t>
      </w:r>
      <w:proofErr w:type="spellStart"/>
      <w:r>
        <w:t>siricote</w:t>
      </w:r>
      <w:proofErr w:type="spellEnd"/>
      <w:r>
        <w:t xml:space="preserve"> (</w:t>
      </w:r>
      <w:proofErr w:type="spellStart"/>
      <w:r w:rsidRPr="00B82B81">
        <w:rPr>
          <w:i/>
        </w:rPr>
        <w:t>Cordia</w:t>
      </w:r>
      <w:proofErr w:type="spellEnd"/>
      <w:r w:rsidRPr="00B82B81">
        <w:rPr>
          <w:i/>
        </w:rPr>
        <w:t xml:space="preserve"> </w:t>
      </w:r>
      <w:proofErr w:type="spellStart"/>
      <w:r w:rsidRPr="00B82B81">
        <w:rPr>
          <w:i/>
        </w:rPr>
        <w:t>dodecandra</w:t>
      </w:r>
      <w:proofErr w:type="spellEnd"/>
      <w:r>
        <w:t xml:space="preserve">), de uso ornamental y frutal; el </w:t>
      </w:r>
      <w:proofErr w:type="spellStart"/>
      <w:r>
        <w:t>chaká</w:t>
      </w:r>
      <w:proofErr w:type="spellEnd"/>
      <w:r>
        <w:t xml:space="preserve"> (</w:t>
      </w:r>
      <w:proofErr w:type="spellStart"/>
      <w:r w:rsidRPr="00B82B81">
        <w:rPr>
          <w:i/>
        </w:rPr>
        <w:t>Bursera</w:t>
      </w:r>
      <w:proofErr w:type="spellEnd"/>
      <w:r w:rsidRPr="00B82B81">
        <w:rPr>
          <w:i/>
        </w:rPr>
        <w:t xml:space="preserve"> simaruba</w:t>
      </w:r>
      <w:r>
        <w:t xml:space="preserve">), apreciado por sus propiedades medicinales; el </w:t>
      </w:r>
      <w:proofErr w:type="spellStart"/>
      <w:r>
        <w:t>tzalam</w:t>
      </w:r>
      <w:proofErr w:type="spellEnd"/>
      <w:r>
        <w:t xml:space="preserve"> (</w:t>
      </w:r>
      <w:proofErr w:type="spellStart"/>
      <w:r w:rsidRPr="00B82B81">
        <w:rPr>
          <w:i/>
        </w:rPr>
        <w:t>Lysiloma</w:t>
      </w:r>
      <w:proofErr w:type="spellEnd"/>
      <w:r w:rsidRPr="00B82B81">
        <w:rPr>
          <w:i/>
        </w:rPr>
        <w:t xml:space="preserve"> </w:t>
      </w:r>
      <w:proofErr w:type="spellStart"/>
      <w:r w:rsidRPr="00B82B81">
        <w:rPr>
          <w:i/>
        </w:rPr>
        <w:t>latisiliquum</w:t>
      </w:r>
      <w:proofErr w:type="spellEnd"/>
      <w:r>
        <w:t xml:space="preserve">), de gran valor maderable; el </w:t>
      </w:r>
      <w:proofErr w:type="spellStart"/>
      <w:r>
        <w:t>pucté</w:t>
      </w:r>
      <w:proofErr w:type="spellEnd"/>
      <w:r>
        <w:t xml:space="preserve"> (</w:t>
      </w:r>
      <w:proofErr w:type="spellStart"/>
      <w:r w:rsidRPr="00B82B81">
        <w:rPr>
          <w:i/>
        </w:rPr>
        <w:t>Bucida</w:t>
      </w:r>
      <w:proofErr w:type="spellEnd"/>
      <w:r w:rsidRPr="00B82B81">
        <w:rPr>
          <w:i/>
        </w:rPr>
        <w:t xml:space="preserve"> buceras</w:t>
      </w:r>
      <w:r>
        <w:t>), empleado en construcción; así como los manglares rojo (</w:t>
      </w:r>
      <w:proofErr w:type="spellStart"/>
      <w:r w:rsidRPr="00B82B81">
        <w:rPr>
          <w:i/>
        </w:rPr>
        <w:t>Rhizophora</w:t>
      </w:r>
      <w:proofErr w:type="spellEnd"/>
      <w:r w:rsidRPr="00B82B81">
        <w:rPr>
          <w:i/>
        </w:rPr>
        <w:t xml:space="preserve"> mangle</w:t>
      </w:r>
      <w:r>
        <w:t>), negro (</w:t>
      </w:r>
      <w:proofErr w:type="spellStart"/>
      <w:r w:rsidRPr="00B82B81">
        <w:rPr>
          <w:i/>
        </w:rPr>
        <w:t>Avicennia</w:t>
      </w:r>
      <w:proofErr w:type="spellEnd"/>
      <w:r w:rsidRPr="00B82B81">
        <w:rPr>
          <w:i/>
        </w:rPr>
        <w:t xml:space="preserve"> </w:t>
      </w:r>
      <w:proofErr w:type="spellStart"/>
      <w:r w:rsidRPr="00B82B81">
        <w:rPr>
          <w:i/>
        </w:rPr>
        <w:t>germinans</w:t>
      </w:r>
      <w:proofErr w:type="spellEnd"/>
      <w:r>
        <w:t>) y blanco (</w:t>
      </w:r>
      <w:proofErr w:type="spellStart"/>
      <w:r w:rsidRPr="00B82B81">
        <w:rPr>
          <w:i/>
        </w:rPr>
        <w:t>Laguncularia</w:t>
      </w:r>
      <w:proofErr w:type="spellEnd"/>
      <w:r w:rsidRPr="00B82B81">
        <w:rPr>
          <w:i/>
        </w:rPr>
        <w:t xml:space="preserve"> </w:t>
      </w:r>
      <w:proofErr w:type="spellStart"/>
      <w:r w:rsidRPr="00B82B81">
        <w:rPr>
          <w:i/>
        </w:rPr>
        <w:t>racemosa</w:t>
      </w:r>
      <w:proofErr w:type="spellEnd"/>
      <w:r w:rsidR="00B82B81">
        <w:t>)</w:t>
      </w:r>
      <w:r>
        <w:t>, que protegen las zonas costeras y mantienen la biodiversidad marina. La inclusión de estas especies en un capítulo específico dentro de la legislación ambiental estatal garantizaría su preservación bajo un enfoque integral, asegurando su conservación como patrimonio natural, cultural y social de Yucatán.</w:t>
      </w:r>
    </w:p>
    <w:p w14:paraId="477880B3" w14:textId="77777777" w:rsidR="00524A86" w:rsidRDefault="00524A86" w:rsidP="00F258F2">
      <w:pPr>
        <w:spacing w:after="0" w:line="360" w:lineRule="auto"/>
        <w:ind w:left="10" w:right="62" w:firstLine="709"/>
      </w:pPr>
    </w:p>
    <w:p w14:paraId="13E6FC5C" w14:textId="088F1284" w:rsidR="00F258F2" w:rsidRDefault="00B82B81" w:rsidP="00B82B81">
      <w:pPr>
        <w:spacing w:after="0" w:line="360" w:lineRule="auto"/>
        <w:ind w:left="10" w:right="62" w:firstLine="709"/>
      </w:pPr>
      <w:r>
        <w:t>Por ello</w:t>
      </w:r>
      <w:r w:rsidR="00244DC7" w:rsidRPr="00244DC7">
        <w:t>, resulta impostergable la adición de un capítulo específico relativo a la flora endémica del Estado, en el que se reconozca su singularidad ecológica y cultural, y se establezcan obligaciones claras de conservación, restauración y reforestación. La flora endémica, al ser propia y exclusiva de la península de Yucatán, requiere un tratamiento diferenciado que asegure su preservación frente a las amenazas de deforestación, urbanización acelerada y cambio climático. La falta de un apartado específico en la legislación ambiental estatal genera una brecha normativa que deja en situación de vulnerabilidad a especies cuya pérdida representaría un daño irreversible para la biodiversidad y el patrimonio natural de Yucatán.</w:t>
      </w:r>
    </w:p>
    <w:p w14:paraId="41C59E02" w14:textId="77777777" w:rsidR="00F258F2" w:rsidRPr="00244DC7" w:rsidRDefault="00F258F2" w:rsidP="00244DC7">
      <w:pPr>
        <w:spacing w:after="0" w:line="360" w:lineRule="auto"/>
        <w:ind w:left="10" w:right="62" w:firstLine="709"/>
      </w:pPr>
    </w:p>
    <w:p w14:paraId="08C0DA9E" w14:textId="77777777" w:rsidR="00DE0B52" w:rsidRPr="00DE0B52" w:rsidRDefault="00B82B81" w:rsidP="00DE0B52">
      <w:pPr>
        <w:pStyle w:val="NormalWeb"/>
        <w:spacing w:line="360" w:lineRule="auto"/>
        <w:jc w:val="both"/>
        <w:rPr>
          <w:lang w:val="es-MX" w:eastAsia="es-MX"/>
        </w:rPr>
      </w:pPr>
      <w:r w:rsidRPr="00DE0B52">
        <w:rPr>
          <w:b/>
        </w:rPr>
        <w:t>OCTAVA.</w:t>
      </w:r>
      <w:r w:rsidRPr="00DE0B52">
        <w:t xml:space="preserve"> </w:t>
      </w:r>
      <w:r w:rsidR="00DE0B52" w:rsidRPr="00DE0B52">
        <w:rPr>
          <w:lang w:val="es-MX" w:eastAsia="es-MX"/>
        </w:rPr>
        <w:t>Por su parte, la Ley de Conservación y Desarrollo del Arbolado Urbano del Estado de Yucatán constituye un marco especializado para la preservación y gestión del arbolado en áreas urbanas y periurbanas, pero presenta debilidades estructurales que comprometen su eficacia. Uno de sus principales mecanismos, el pago de compensaciones por concepto de derribo de árboles, ha demostrado ser limitado por tres razones fundamentales:</w:t>
      </w:r>
    </w:p>
    <w:p w14:paraId="698FA4A1" w14:textId="142A6D82" w:rsidR="00DE0B52" w:rsidRPr="00DE0B52" w:rsidRDefault="00DE0B52" w:rsidP="00DE0B52">
      <w:pPr>
        <w:numPr>
          <w:ilvl w:val="0"/>
          <w:numId w:val="9"/>
        </w:numPr>
        <w:spacing w:before="100" w:beforeAutospacing="1" w:after="100" w:afterAutospacing="1" w:line="360" w:lineRule="auto"/>
        <w:ind w:right="0"/>
        <w:rPr>
          <w:rFonts w:eastAsia="Times New Roman"/>
          <w:color w:val="auto"/>
          <w:sz w:val="22"/>
          <w:szCs w:val="24"/>
        </w:rPr>
      </w:pPr>
      <w:r w:rsidRPr="00DE0B52">
        <w:rPr>
          <w:rFonts w:eastAsia="Times New Roman"/>
          <w:b/>
          <w:color w:val="auto"/>
          <w:sz w:val="22"/>
          <w:szCs w:val="24"/>
        </w:rPr>
        <w:t>Inefica</w:t>
      </w:r>
      <w:r w:rsidR="0033522C">
        <w:rPr>
          <w:rFonts w:eastAsia="Times New Roman"/>
          <w:b/>
          <w:color w:val="auto"/>
          <w:sz w:val="22"/>
          <w:szCs w:val="24"/>
        </w:rPr>
        <w:t>cia en la restitución ecológica:</w:t>
      </w:r>
      <w:r w:rsidRPr="00DE0B52">
        <w:rPr>
          <w:rFonts w:eastAsia="Times New Roman"/>
          <w:color w:val="auto"/>
          <w:sz w:val="22"/>
          <w:szCs w:val="24"/>
        </w:rPr>
        <w:t xml:space="preserve"> En Mérida, según el </w:t>
      </w:r>
      <w:r w:rsidRPr="0033522C">
        <w:rPr>
          <w:rFonts w:eastAsia="Times New Roman"/>
          <w:i/>
          <w:iCs/>
          <w:color w:val="auto"/>
          <w:sz w:val="22"/>
          <w:szCs w:val="24"/>
        </w:rPr>
        <w:t>Estudio-Diagnóstico del Arbolado Urbano en Parques Públicos de Mérida (2018)</w:t>
      </w:r>
      <w:r w:rsidR="0033522C" w:rsidRPr="0033522C">
        <w:rPr>
          <w:rStyle w:val="Refdenotaalpie"/>
          <w:rFonts w:eastAsia="Times New Roman"/>
          <w:i/>
          <w:iCs/>
          <w:color w:val="auto"/>
          <w:sz w:val="22"/>
          <w:szCs w:val="24"/>
        </w:rPr>
        <w:footnoteReference w:id="14"/>
      </w:r>
      <w:r w:rsidRPr="00DE0B52">
        <w:rPr>
          <w:rFonts w:eastAsia="Times New Roman"/>
          <w:color w:val="auto"/>
          <w:sz w:val="22"/>
          <w:szCs w:val="24"/>
        </w:rPr>
        <w:t xml:space="preserve">, los parques medianos tienen una cobertura arbórea de aproximadamente 42 %, mientras que la ciudad en general logra una cobertura alrededor de 21.2 %. Esa diferencia sugiere que fuera de los parques las zonas urbanas y periurbanas están significativamente menos arboladas. Reemplazar un árbol de gran porte derribado por una plántula joven no recupera los servicios </w:t>
      </w:r>
      <w:proofErr w:type="spellStart"/>
      <w:r w:rsidRPr="00DE0B52">
        <w:rPr>
          <w:rFonts w:eastAsia="Times New Roman"/>
          <w:color w:val="auto"/>
          <w:sz w:val="22"/>
          <w:szCs w:val="24"/>
        </w:rPr>
        <w:t>ecosistémicos</w:t>
      </w:r>
      <w:proofErr w:type="spellEnd"/>
      <w:r w:rsidRPr="00DE0B52">
        <w:rPr>
          <w:rFonts w:eastAsia="Times New Roman"/>
          <w:color w:val="auto"/>
          <w:sz w:val="22"/>
          <w:szCs w:val="24"/>
        </w:rPr>
        <w:t xml:space="preserve"> perdidos (sombra, captura de carbono, regulación térmica, retención de humedad) durante muchas décadas, y los datos de 2018 indican que aunque hay esfuerzos de plantación, estos aún no equilibran la pérdida de ejemplares maduros.</w:t>
      </w:r>
    </w:p>
    <w:p w14:paraId="46ABAE66" w14:textId="7FD3809E" w:rsidR="00DE0B52" w:rsidRPr="00DE0B52" w:rsidRDefault="00DE0B52" w:rsidP="00DE0B52">
      <w:pPr>
        <w:numPr>
          <w:ilvl w:val="0"/>
          <w:numId w:val="9"/>
        </w:numPr>
        <w:spacing w:before="100" w:beforeAutospacing="1" w:after="100" w:afterAutospacing="1" w:line="360" w:lineRule="auto"/>
        <w:ind w:right="0"/>
        <w:rPr>
          <w:rFonts w:eastAsia="Times New Roman"/>
          <w:color w:val="auto"/>
          <w:sz w:val="22"/>
          <w:szCs w:val="24"/>
        </w:rPr>
      </w:pPr>
      <w:r w:rsidRPr="00DE0B52">
        <w:rPr>
          <w:rFonts w:eastAsia="Times New Roman"/>
          <w:b/>
          <w:color w:val="auto"/>
          <w:sz w:val="22"/>
          <w:szCs w:val="24"/>
        </w:rPr>
        <w:t xml:space="preserve">Falta </w:t>
      </w:r>
      <w:r w:rsidR="0033522C" w:rsidRPr="0033522C">
        <w:rPr>
          <w:rFonts w:eastAsia="Times New Roman"/>
          <w:b/>
          <w:color w:val="auto"/>
          <w:sz w:val="22"/>
          <w:szCs w:val="24"/>
        </w:rPr>
        <w:t>de trazabilidad y transparencia:</w:t>
      </w:r>
      <w:r w:rsidRPr="00DE0B52">
        <w:rPr>
          <w:rFonts w:eastAsia="Times New Roman"/>
          <w:color w:val="auto"/>
          <w:sz w:val="22"/>
          <w:szCs w:val="24"/>
        </w:rPr>
        <w:t xml:space="preserve"> Aunque existen datos públicos del Inventario Urbano Mérida (2018)</w:t>
      </w:r>
      <w:r w:rsidR="0033522C" w:rsidRPr="0033522C">
        <w:rPr>
          <w:rStyle w:val="Refdenotaalpie"/>
          <w:rFonts w:eastAsia="Times New Roman"/>
          <w:color w:val="auto"/>
          <w:sz w:val="22"/>
          <w:szCs w:val="24"/>
        </w:rPr>
        <w:footnoteReference w:id="15"/>
      </w:r>
      <w:r w:rsidRPr="00DE0B52">
        <w:rPr>
          <w:rFonts w:eastAsia="Times New Roman"/>
          <w:color w:val="auto"/>
          <w:sz w:val="22"/>
          <w:szCs w:val="24"/>
        </w:rPr>
        <w:t xml:space="preserve"> con unos </w:t>
      </w:r>
      <w:r w:rsidRPr="0033522C">
        <w:rPr>
          <w:rFonts w:eastAsia="Times New Roman"/>
          <w:bCs/>
          <w:color w:val="auto"/>
          <w:sz w:val="22"/>
          <w:szCs w:val="24"/>
        </w:rPr>
        <w:t>2</w:t>
      </w:r>
      <w:proofErr w:type="gramStart"/>
      <w:r w:rsidRPr="0033522C">
        <w:rPr>
          <w:rFonts w:eastAsia="Times New Roman"/>
          <w:bCs/>
          <w:color w:val="auto"/>
          <w:sz w:val="22"/>
          <w:szCs w:val="24"/>
        </w:rPr>
        <w:t>,318,000</w:t>
      </w:r>
      <w:proofErr w:type="gramEnd"/>
      <w:r w:rsidRPr="0033522C">
        <w:rPr>
          <w:rFonts w:eastAsia="Times New Roman"/>
          <w:bCs/>
          <w:color w:val="auto"/>
          <w:sz w:val="22"/>
          <w:szCs w:val="24"/>
        </w:rPr>
        <w:t xml:space="preserve"> árboles</w:t>
      </w:r>
      <w:r w:rsidRPr="00DE0B52">
        <w:rPr>
          <w:rFonts w:eastAsia="Times New Roman"/>
          <w:color w:val="auto"/>
          <w:sz w:val="22"/>
          <w:szCs w:val="24"/>
        </w:rPr>
        <w:t xml:space="preserve"> en la mancha urbana, cobertura del 21.2 % y promedio de </w:t>
      </w:r>
      <w:r w:rsidRPr="0033522C">
        <w:rPr>
          <w:rFonts w:eastAsia="Times New Roman"/>
          <w:bCs/>
          <w:color w:val="auto"/>
          <w:sz w:val="22"/>
          <w:szCs w:val="24"/>
        </w:rPr>
        <w:t>96 árboles por hectárea</w:t>
      </w:r>
      <w:r w:rsidRPr="00DE0B52">
        <w:rPr>
          <w:rFonts w:eastAsia="Times New Roman"/>
          <w:color w:val="auto"/>
          <w:sz w:val="22"/>
          <w:szCs w:val="24"/>
        </w:rPr>
        <w:t>, no se han encontrado estudios recientes que documenten cuántos árboles derribados han sido reemplazados en especie, tamaño o localización similar. No hay hasta la fecha (2024) informes públicos verificables que permitan asegurar que los pagos de compensación económica se traduzcan en replantaciones equivalentes ni en la supervivencia de dichas repoblaciones.</w:t>
      </w:r>
    </w:p>
    <w:p w14:paraId="434E46D6" w14:textId="1264BB53" w:rsidR="00DE0B52" w:rsidRPr="00DE0B52" w:rsidRDefault="0033522C" w:rsidP="00DE0B52">
      <w:pPr>
        <w:numPr>
          <w:ilvl w:val="0"/>
          <w:numId w:val="9"/>
        </w:numPr>
        <w:spacing w:before="100" w:beforeAutospacing="1" w:after="100" w:afterAutospacing="1" w:line="360" w:lineRule="auto"/>
        <w:ind w:right="0"/>
        <w:rPr>
          <w:rFonts w:eastAsia="Times New Roman"/>
          <w:color w:val="auto"/>
          <w:sz w:val="22"/>
          <w:szCs w:val="24"/>
        </w:rPr>
      </w:pPr>
      <w:r>
        <w:rPr>
          <w:rFonts w:eastAsia="Times New Roman"/>
          <w:b/>
          <w:color w:val="auto"/>
          <w:sz w:val="22"/>
          <w:szCs w:val="24"/>
        </w:rPr>
        <w:t>Insuficiencia económica:</w:t>
      </w:r>
      <w:r w:rsidR="00DE0B52" w:rsidRPr="00DE0B52">
        <w:rPr>
          <w:rFonts w:eastAsia="Times New Roman"/>
          <w:color w:val="auto"/>
          <w:sz w:val="22"/>
          <w:szCs w:val="24"/>
        </w:rPr>
        <w:t xml:space="preserve"> Los montos de compensación monetaria previstos en la legislación estatal contrastan con el valor social, ambiental y cultural de los árboles, especialmente de los grandes árboles urbanos, cuya pérdida impacta la mitigación del calor urbano, la calidad del aire y el bienestar de la población más vulnerable. En Mérida, los diagnósticos de 2018 muestran que el promedio de diámetro del tronco de los árboles es bajo, lo que sugiere que muchas de las especies replantadas son de porte pequeño, y no logran reemplazar las funciones qu</w:t>
      </w:r>
      <w:r w:rsidRPr="0033522C">
        <w:rPr>
          <w:rFonts w:eastAsia="Times New Roman"/>
          <w:color w:val="auto"/>
          <w:sz w:val="22"/>
          <w:szCs w:val="24"/>
        </w:rPr>
        <w:t>e ofrecían los árboles maduros.</w:t>
      </w:r>
    </w:p>
    <w:p w14:paraId="742236B9" w14:textId="63775F93" w:rsidR="004723E6" w:rsidRPr="00DE0B52" w:rsidRDefault="00DE0B52" w:rsidP="0033522C">
      <w:pPr>
        <w:spacing w:before="100" w:beforeAutospacing="1" w:after="100" w:afterAutospacing="1" w:line="360" w:lineRule="auto"/>
        <w:ind w:left="0" w:right="0" w:firstLine="708"/>
        <w:rPr>
          <w:rFonts w:eastAsia="Times New Roman"/>
          <w:color w:val="auto"/>
          <w:szCs w:val="24"/>
        </w:rPr>
      </w:pPr>
      <w:r w:rsidRPr="00DE0B52">
        <w:rPr>
          <w:rFonts w:eastAsia="Times New Roman"/>
          <w:color w:val="auto"/>
          <w:szCs w:val="24"/>
        </w:rPr>
        <w:t xml:space="preserve">De este modo, el mecanismo de compensación por derribo, lejos de constituir una herramienta eficaz de política pública, se ha convertido en un paliativo administrativo que ni detiene la pérdida notable de arbolado urbano ni promueve una cultura sólida de preservación. La deforestación urbana no es un asunto menor: Mérida pierde continuamente cobertura arbórea en zonas periféricas, banquetas, vialidades, fraccionamientos nuevos y expansiones urbanas, lo que agrava la isla de calor, reduce la infiltración de agua, aumenta la contaminación atmosférica y favorece la pérdida de biodiversidad urbana. Dados los datos </w:t>
      </w:r>
      <w:r w:rsidR="0033522C">
        <w:rPr>
          <w:rFonts w:eastAsia="Times New Roman"/>
          <w:color w:val="auto"/>
          <w:szCs w:val="24"/>
        </w:rPr>
        <w:t>más recientes disponibles</w:t>
      </w:r>
      <w:r w:rsidRPr="00DE0B52">
        <w:rPr>
          <w:rFonts w:eastAsia="Times New Roman"/>
          <w:color w:val="auto"/>
          <w:szCs w:val="24"/>
        </w:rPr>
        <w:t>, y ante la ausencia de inventarios actualizados que documenten restos de grandes árboles derribados vs. replantaciones efectivas, la nueva ley debe obligar la reposición en especie, tamaño y localización adecuada, acompañada de planes de seguimiento, sanciones claras, transparencia en los recursos de compensación, y adaptaciones especiales para pequeños productores o personas de escasos recursos, de modo que la conservación deje de ser privilegio de unos cuantos y se convierta en derecho urbano colectivo.</w:t>
      </w:r>
    </w:p>
    <w:p w14:paraId="275E9FB9" w14:textId="77777777" w:rsidR="004723E6" w:rsidRDefault="004723E6" w:rsidP="004723E6">
      <w:pPr>
        <w:pStyle w:val="NormalWeb"/>
        <w:spacing w:before="0" w:beforeAutospacing="0" w:after="0" w:afterAutospacing="0" w:line="360" w:lineRule="auto"/>
        <w:ind w:firstLine="708"/>
        <w:jc w:val="both"/>
      </w:pPr>
      <w:r>
        <w:t>Cabe resaltar, que quienes integramos esta Comisión Legislativa presentamos propuestas, las cuales fueron consensuadas, tomando en consideración las pertinentes. Asimismo, se realizaron modificaciones de técnica legislativa, lo que de igual manera robusteció el contenido del proyecto.</w:t>
      </w:r>
    </w:p>
    <w:p w14:paraId="30AB0013" w14:textId="77777777" w:rsidR="00B82B81" w:rsidRDefault="00B82B81" w:rsidP="00B82B81">
      <w:pPr>
        <w:spacing w:after="0" w:line="360" w:lineRule="auto"/>
        <w:ind w:left="0" w:right="62" w:firstLine="0"/>
      </w:pPr>
    </w:p>
    <w:p w14:paraId="655196DB" w14:textId="02E6AF7B" w:rsidR="00B82B81" w:rsidRDefault="00B82B81" w:rsidP="00B82B81">
      <w:pPr>
        <w:spacing w:after="0" w:line="360" w:lineRule="auto"/>
        <w:ind w:left="10" w:right="62" w:firstLine="0"/>
      </w:pPr>
      <w:r w:rsidRPr="00B82B81">
        <w:rPr>
          <w:b/>
        </w:rPr>
        <w:t>NOVENA.</w:t>
      </w:r>
      <w:r>
        <w:t xml:space="preserve"> </w:t>
      </w:r>
      <w:r w:rsidRPr="00244DC7">
        <w:t xml:space="preserve">En consecuencia, resulta necesario revisar de manera integral la </w:t>
      </w:r>
      <w:r>
        <w:t>legislación ambiental local</w:t>
      </w:r>
      <w:r w:rsidRPr="00244DC7">
        <w:t>, fortaleciendo sus instrumentos y reconociendo que la conservación del arbolado no puede supeditarse a mecanismos económicos aislados, sino a una estrategia normativa y administrativa que asegure la preservación, reposición efectiva y manejo técnico especializado del arbolado urbano y periurbano de Yucatán</w:t>
      </w:r>
      <w:r>
        <w:t xml:space="preserve">, por ello proponemos dos ejes </w:t>
      </w:r>
      <w:r w:rsidR="000A6AFE">
        <w:t xml:space="preserve">fundamentales </w:t>
      </w:r>
      <w:r>
        <w:t>en la reforma:</w:t>
      </w:r>
    </w:p>
    <w:p w14:paraId="66E6B515" w14:textId="77777777" w:rsidR="000A6AFE" w:rsidRPr="000A6AFE" w:rsidRDefault="000A6AFE" w:rsidP="00B82B81">
      <w:pPr>
        <w:spacing w:after="0" w:line="360" w:lineRule="auto"/>
        <w:ind w:left="10" w:right="62" w:firstLine="0"/>
        <w:rPr>
          <w:b/>
        </w:rPr>
      </w:pPr>
    </w:p>
    <w:p w14:paraId="21953A6D" w14:textId="67EEB60B" w:rsidR="000A6AFE" w:rsidRDefault="000A6AFE" w:rsidP="000A6AFE">
      <w:pPr>
        <w:spacing w:after="0" w:line="360" w:lineRule="auto"/>
        <w:ind w:left="10" w:right="62" w:firstLine="0"/>
      </w:pPr>
      <w:r w:rsidRPr="000A6AFE">
        <w:rPr>
          <w:b/>
        </w:rPr>
        <w:t>a)</w:t>
      </w:r>
      <w:r w:rsidRPr="000A6AFE">
        <w:t xml:space="preserve"> </w:t>
      </w:r>
      <w:r w:rsidRPr="000A6AFE">
        <w:rPr>
          <w:b/>
        </w:rPr>
        <w:t>En la Ley de Protección al Medio Ambiente del Estado de Yucatán</w:t>
      </w:r>
      <w:r>
        <w:t xml:space="preserve">, se propone una redacción </w:t>
      </w:r>
      <w:r w:rsidRPr="000A6AFE">
        <w:t>integral del artículo 1 para incorporar expres</w:t>
      </w:r>
      <w:r>
        <w:t>amente derechos</w:t>
      </w:r>
      <w:r w:rsidR="00171BF1">
        <w:t xml:space="preserve"> fundamentales</w:t>
      </w:r>
      <w:r>
        <w:t xml:space="preserve"> hoy implícitos (</w:t>
      </w:r>
      <w:r w:rsidRPr="000A6AFE">
        <w:t xml:space="preserve">el acceso a la información ambiental, la protección frente a la contaminación y el derecho a </w:t>
      </w:r>
      <w:r>
        <w:t>vivir en un entorno equilibrado)</w:t>
      </w:r>
      <w:r w:rsidRPr="000A6AFE">
        <w:t xml:space="preserve"> con carácter </w:t>
      </w:r>
      <w:r>
        <w:t xml:space="preserve">plenamente exigible. </w:t>
      </w:r>
      <w:r w:rsidRPr="000A6AFE">
        <w:t xml:space="preserve">Adicionalmente, </w:t>
      </w:r>
      <w:r>
        <w:t>la adición de</w:t>
      </w:r>
      <w:r w:rsidRPr="000A6AFE">
        <w:t xml:space="preserve"> un capítulo específico dedicado a la reforestación, cuidado y preservación de la flora endémica del Estado, reconociendo su singularidad ecológica,</w:t>
      </w:r>
      <w:r>
        <w:t xml:space="preserve"> estableciendo criterios técnicos de clasificación, campañas educativas,</w:t>
      </w:r>
      <w:r w:rsidRPr="000A6AFE">
        <w:t xml:space="preserve"> obligaciones claras</w:t>
      </w:r>
      <w:r>
        <w:t xml:space="preserve">, políticas públicas y acciones encaminadas a la </w:t>
      </w:r>
      <w:r w:rsidRPr="000A6AFE">
        <w:t>conservación, restauración y reforestación</w:t>
      </w:r>
      <w:r>
        <w:t xml:space="preserve"> de la flora yucateca.</w:t>
      </w:r>
    </w:p>
    <w:p w14:paraId="5B67A305" w14:textId="77777777" w:rsidR="000A6AFE" w:rsidRPr="000A6AFE" w:rsidRDefault="000A6AFE" w:rsidP="000A6AFE">
      <w:pPr>
        <w:spacing w:after="0" w:line="360" w:lineRule="auto"/>
        <w:ind w:left="10" w:right="62" w:firstLine="0"/>
      </w:pPr>
    </w:p>
    <w:p w14:paraId="674517AB" w14:textId="4177D4AA" w:rsidR="000A6AFE" w:rsidRDefault="000A6AFE" w:rsidP="000A6AFE">
      <w:pPr>
        <w:spacing w:after="0" w:line="360" w:lineRule="auto"/>
        <w:ind w:left="10" w:right="62" w:firstLine="0"/>
      </w:pPr>
      <w:r w:rsidRPr="000A6AFE">
        <w:rPr>
          <w:b/>
        </w:rPr>
        <w:t>b) En la Ley de Conservación y Desarrollo del Arbolado Urbano</w:t>
      </w:r>
      <w:r w:rsidRPr="000A6AFE">
        <w:t xml:space="preserve">, </w:t>
      </w:r>
      <w:r>
        <w:t>la eliminación</w:t>
      </w:r>
      <w:r w:rsidRPr="000A6AFE">
        <w:t xml:space="preserve"> </w:t>
      </w:r>
      <w:r>
        <w:t>d</w:t>
      </w:r>
      <w:r w:rsidRPr="000A6AFE">
        <w:t>el mecanismo actual de compensación pecuniaria por derribo de árboles. En su lugar, adoptar el criterio internacionalmente reconocido de reposición obligatoria basada en ratios de replantación proporcionales</w:t>
      </w:r>
      <w:r>
        <w:t>, donde se deberá restituir 4 árboles por cada uno derribado</w:t>
      </w:r>
      <w:r w:rsidRPr="000A6AFE">
        <w:t xml:space="preserve">. Este sistema asegura la restitución ecológica efectiva, el mantenimiento de los servicios </w:t>
      </w:r>
      <w:proofErr w:type="spellStart"/>
      <w:r w:rsidRPr="000A6AFE">
        <w:t>ecosistémicos</w:t>
      </w:r>
      <w:proofErr w:type="spellEnd"/>
      <w:r w:rsidRPr="000A6AFE">
        <w:t xml:space="preserve"> y promueve una cultura real de conservación del arbolado urbano.</w:t>
      </w:r>
      <w:r>
        <w:t xml:space="preserve"> También es menester mencionar, que se conserva la figura de restitución pecuniaria excepcionalmente al tratarse de restitución relativa a la poda.</w:t>
      </w:r>
    </w:p>
    <w:p w14:paraId="14CF28E0" w14:textId="77777777" w:rsidR="000A6AFE" w:rsidRPr="000A6AFE" w:rsidRDefault="000A6AFE" w:rsidP="000A6AFE">
      <w:pPr>
        <w:spacing w:after="0" w:line="360" w:lineRule="auto"/>
        <w:ind w:left="10" w:right="62" w:firstLine="0"/>
      </w:pPr>
    </w:p>
    <w:p w14:paraId="2B2EB48B" w14:textId="40A078BF" w:rsidR="00B82B81" w:rsidRDefault="000A6AFE" w:rsidP="000A6AFE">
      <w:pPr>
        <w:spacing w:after="0" w:line="360" w:lineRule="auto"/>
        <w:ind w:left="10" w:right="62" w:firstLine="698"/>
      </w:pPr>
      <w:r w:rsidRPr="000A6AFE">
        <w:t>La articulación de estos cambios permitirá cerrar brechas normativas, fortalecer la protección de los recursos naturales, elevar la eficacia de las herramientas de gobernanza ambiental y promover un desarrollo más armónico y sostenible en Yucatán, en beneficio de sus habitantes presentes y futuros.</w:t>
      </w:r>
    </w:p>
    <w:p w14:paraId="69852F38" w14:textId="77777777" w:rsidR="004723E6" w:rsidRDefault="004723E6" w:rsidP="000A6AFE">
      <w:pPr>
        <w:spacing w:after="0" w:line="360" w:lineRule="auto"/>
        <w:ind w:left="10" w:right="62" w:firstLine="698"/>
      </w:pPr>
    </w:p>
    <w:p w14:paraId="35716EDB" w14:textId="678B2814" w:rsidR="004723E6" w:rsidRPr="004723E6" w:rsidRDefault="004723E6" w:rsidP="004723E6">
      <w:pPr>
        <w:spacing w:after="0" w:line="360" w:lineRule="auto"/>
        <w:ind w:left="10" w:right="62" w:firstLine="709"/>
        <w:rPr>
          <w:szCs w:val="24"/>
        </w:rPr>
      </w:pPr>
      <w:r>
        <w:rPr>
          <w:szCs w:val="24"/>
        </w:rPr>
        <w:t xml:space="preserve">Por todo lo anteriormente expuesto, consideramos suficientemente analizado el proyecto de decreto </w:t>
      </w:r>
      <w:r w:rsidRPr="004723E6">
        <w:rPr>
          <w:szCs w:val="24"/>
        </w:rPr>
        <w:t>por el que se modifica</w:t>
      </w:r>
      <w:r>
        <w:rPr>
          <w:szCs w:val="24"/>
        </w:rPr>
        <w:t>n diversas disposiciones de la Ley de Protección al Medio Ambiente y la Ley de Conservación y Desarrollo del Arbolado Urbano, ambas del Estado de Y</w:t>
      </w:r>
      <w:r w:rsidRPr="004723E6">
        <w:rPr>
          <w:szCs w:val="24"/>
        </w:rPr>
        <w:t>ucatán, en materia de protección de la flora endémica y conservación del arbolado urbano.</w:t>
      </w:r>
    </w:p>
    <w:p w14:paraId="2D031A54" w14:textId="77777777" w:rsidR="00BA7BA6" w:rsidRPr="000A6AFE" w:rsidRDefault="00BA7BA6" w:rsidP="000A6AFE">
      <w:pPr>
        <w:spacing w:after="0" w:line="360" w:lineRule="auto"/>
        <w:ind w:left="10" w:right="62" w:firstLine="0"/>
        <w:rPr>
          <w:b/>
        </w:rPr>
      </w:pPr>
    </w:p>
    <w:p w14:paraId="6B15C62E" w14:textId="6FDD4B9C" w:rsidR="00BA7BA6" w:rsidRDefault="00BA7BA6" w:rsidP="00BA7BA6">
      <w:pPr>
        <w:spacing w:after="0" w:line="360" w:lineRule="auto"/>
        <w:ind w:left="10" w:right="62" w:firstLine="709"/>
      </w:pPr>
      <w:r>
        <w:t>En tal virtud, con fundamento en los artículos 30, fracción V de la Constitución Polític</w:t>
      </w:r>
      <w:r w:rsidR="00524A86">
        <w:t>a; artículos 18 y 43, fracción VII</w:t>
      </w:r>
      <w:r>
        <w:t>, inciso</w:t>
      </w:r>
      <w:r w:rsidR="00524A86">
        <w:t>s</w:t>
      </w:r>
      <w:r>
        <w:t xml:space="preserve"> </w:t>
      </w:r>
      <w:r w:rsidR="00524A86">
        <w:t xml:space="preserve">a), </w:t>
      </w:r>
      <w:r>
        <w:t>b)</w:t>
      </w:r>
      <w:r w:rsidR="00524A86">
        <w:t>, c) y d)</w:t>
      </w:r>
      <w:r>
        <w:t xml:space="preserve"> de la Ley de Gobierno del Poder Legislativo y 71, fracción II del Reglamento de la Ley de Gobierno del Poder Legislativo, todos del Estado de Yucatán, sometemos a consideración del Pleno del H. Congreso del Estado de Yucatán, el siguiente proyecto de,</w:t>
      </w:r>
    </w:p>
    <w:p w14:paraId="75DC5E98" w14:textId="77777777" w:rsidR="00BA7BA6" w:rsidRDefault="00BA7BA6">
      <w:pPr>
        <w:spacing w:after="160" w:line="259" w:lineRule="auto"/>
        <w:ind w:left="0" w:right="0" w:firstLine="0"/>
        <w:jc w:val="left"/>
        <w:rPr>
          <w:b/>
          <w:sz w:val="22"/>
        </w:rPr>
      </w:pPr>
      <w:r>
        <w:rPr>
          <w:b/>
          <w:sz w:val="22"/>
        </w:rPr>
        <w:br w:type="page"/>
      </w:r>
    </w:p>
    <w:p w14:paraId="540F3DE3" w14:textId="77777777" w:rsidR="002005B8" w:rsidRPr="00613736" w:rsidRDefault="002005B8" w:rsidP="00613736">
      <w:pPr>
        <w:spacing w:after="0" w:line="276" w:lineRule="auto"/>
        <w:ind w:left="0"/>
        <w:jc w:val="center"/>
        <w:rPr>
          <w:b/>
          <w:sz w:val="23"/>
          <w:szCs w:val="23"/>
        </w:rPr>
      </w:pPr>
      <w:r w:rsidRPr="00613736">
        <w:rPr>
          <w:b/>
          <w:sz w:val="23"/>
          <w:szCs w:val="23"/>
        </w:rPr>
        <w:t>D E C R E T O</w:t>
      </w:r>
    </w:p>
    <w:p w14:paraId="67C607AD" w14:textId="77777777" w:rsidR="002005B8" w:rsidRPr="00613736" w:rsidRDefault="002005B8" w:rsidP="00613736">
      <w:pPr>
        <w:tabs>
          <w:tab w:val="left" w:pos="4125"/>
        </w:tabs>
        <w:spacing w:after="0" w:line="276" w:lineRule="auto"/>
        <w:rPr>
          <w:b/>
          <w:sz w:val="23"/>
          <w:szCs w:val="23"/>
        </w:rPr>
      </w:pPr>
      <w:r w:rsidRPr="00613736">
        <w:rPr>
          <w:b/>
          <w:sz w:val="23"/>
          <w:szCs w:val="23"/>
        </w:rPr>
        <w:tab/>
      </w:r>
      <w:r w:rsidRPr="00613736">
        <w:rPr>
          <w:b/>
          <w:sz w:val="23"/>
          <w:szCs w:val="23"/>
        </w:rPr>
        <w:tab/>
      </w:r>
    </w:p>
    <w:p w14:paraId="33216C5D" w14:textId="1D9C79F7" w:rsidR="002005B8" w:rsidRPr="00613736" w:rsidRDefault="002005B8" w:rsidP="00613736">
      <w:pPr>
        <w:spacing w:after="0" w:line="276" w:lineRule="auto"/>
        <w:ind w:left="10" w:right="62" w:firstLine="0"/>
        <w:rPr>
          <w:b/>
          <w:sz w:val="23"/>
          <w:szCs w:val="23"/>
        </w:rPr>
      </w:pPr>
      <w:r w:rsidRPr="00613736">
        <w:rPr>
          <w:b/>
          <w:sz w:val="23"/>
          <w:szCs w:val="23"/>
        </w:rPr>
        <w:t xml:space="preserve">POR EL QUE SE </w:t>
      </w:r>
      <w:r w:rsidR="00320026" w:rsidRPr="00613736">
        <w:rPr>
          <w:b/>
          <w:sz w:val="23"/>
          <w:szCs w:val="23"/>
        </w:rPr>
        <w:t xml:space="preserve">MODIFICAN </w:t>
      </w:r>
      <w:r w:rsidRPr="00613736">
        <w:rPr>
          <w:b/>
          <w:sz w:val="23"/>
          <w:szCs w:val="23"/>
        </w:rPr>
        <w:t>DIVERSAS DISPOSICIONES DE LA LEY DE PROTECCIÓN AL MEDIO AMBIENTE Y LA LEY DE CONSERVACIÓN Y DESARROLLO DEL ARBOLADO URBANO, AMBAS DEL ESTADO DE YUCATÁN, EN MATERIA DE PROTECCIÓN DE LA FLORA</w:t>
      </w:r>
      <w:r w:rsidR="008967A4">
        <w:rPr>
          <w:b/>
          <w:sz w:val="23"/>
          <w:szCs w:val="23"/>
        </w:rPr>
        <w:t xml:space="preserve"> NATIVA Y</w:t>
      </w:r>
      <w:r w:rsidRPr="00613736">
        <w:rPr>
          <w:b/>
          <w:sz w:val="23"/>
          <w:szCs w:val="23"/>
        </w:rPr>
        <w:t xml:space="preserve"> ENDÉMICA Y CONSERVACIÓN DEL ARBOLADO URBANO.</w:t>
      </w:r>
    </w:p>
    <w:p w14:paraId="2446F092" w14:textId="77777777" w:rsidR="002005B8" w:rsidRPr="00613736" w:rsidRDefault="002005B8" w:rsidP="00613736">
      <w:pPr>
        <w:spacing w:after="0" w:line="276" w:lineRule="auto"/>
        <w:ind w:left="10" w:right="62" w:firstLine="0"/>
        <w:rPr>
          <w:b/>
          <w:sz w:val="23"/>
          <w:szCs w:val="23"/>
        </w:rPr>
      </w:pPr>
    </w:p>
    <w:p w14:paraId="5087E123" w14:textId="795C064B" w:rsidR="002005B8" w:rsidRDefault="002005B8" w:rsidP="00613736">
      <w:pPr>
        <w:spacing w:after="0" w:line="276" w:lineRule="auto"/>
        <w:ind w:left="0" w:right="62" w:firstLine="0"/>
        <w:rPr>
          <w:sz w:val="23"/>
          <w:szCs w:val="23"/>
        </w:rPr>
      </w:pPr>
      <w:r w:rsidRPr="00613736">
        <w:rPr>
          <w:b/>
          <w:sz w:val="23"/>
          <w:szCs w:val="23"/>
        </w:rPr>
        <w:t xml:space="preserve">Artículo Primero. </w:t>
      </w:r>
      <w:r w:rsidRPr="00613736">
        <w:rPr>
          <w:sz w:val="23"/>
          <w:szCs w:val="23"/>
        </w:rPr>
        <w:t xml:space="preserve">Se reforma la fracción II </w:t>
      </w:r>
      <w:r w:rsidR="00320026" w:rsidRPr="00613736">
        <w:rPr>
          <w:sz w:val="23"/>
          <w:szCs w:val="23"/>
        </w:rPr>
        <w:t>y se adicionan las</w:t>
      </w:r>
      <w:r w:rsidR="00867002" w:rsidRPr="00613736">
        <w:rPr>
          <w:sz w:val="23"/>
          <w:szCs w:val="23"/>
        </w:rPr>
        <w:t xml:space="preserve"> fracciones III, </w:t>
      </w:r>
      <w:r w:rsidRPr="00613736">
        <w:rPr>
          <w:sz w:val="23"/>
          <w:szCs w:val="23"/>
        </w:rPr>
        <w:t>IV</w:t>
      </w:r>
      <w:r w:rsidR="00867002" w:rsidRPr="00613736">
        <w:rPr>
          <w:sz w:val="23"/>
          <w:szCs w:val="23"/>
        </w:rPr>
        <w:t xml:space="preserve"> y V</w:t>
      </w:r>
      <w:r w:rsidRPr="00613736">
        <w:rPr>
          <w:sz w:val="23"/>
          <w:szCs w:val="23"/>
        </w:rPr>
        <w:t>, recorriéndose las</w:t>
      </w:r>
      <w:r w:rsidR="00320026" w:rsidRPr="00613736">
        <w:rPr>
          <w:sz w:val="23"/>
          <w:szCs w:val="23"/>
        </w:rPr>
        <w:t xml:space="preserve"> fracciones vigentes de manera subsecuente</w:t>
      </w:r>
      <w:r w:rsidRPr="00613736">
        <w:rPr>
          <w:sz w:val="23"/>
          <w:szCs w:val="23"/>
        </w:rPr>
        <w:t xml:space="preserve"> del artículo</w:t>
      </w:r>
      <w:r w:rsidR="00320026" w:rsidRPr="00613736">
        <w:rPr>
          <w:sz w:val="23"/>
          <w:szCs w:val="23"/>
        </w:rPr>
        <w:t xml:space="preserve"> 1</w:t>
      </w:r>
      <w:r w:rsidR="004723E6" w:rsidRPr="00613736">
        <w:rPr>
          <w:sz w:val="23"/>
          <w:szCs w:val="23"/>
        </w:rPr>
        <w:t>; se adiciona el Capítulo XIV</w:t>
      </w:r>
      <w:r w:rsidRPr="00613736">
        <w:rPr>
          <w:sz w:val="23"/>
          <w:szCs w:val="23"/>
        </w:rPr>
        <w:t xml:space="preserve"> al Título Tercero, denominado “De la Reforestación, Cuidado y P</w:t>
      </w:r>
      <w:r w:rsidR="008967A4">
        <w:rPr>
          <w:sz w:val="23"/>
          <w:szCs w:val="23"/>
        </w:rPr>
        <w:t>reservación de la Flora Nativa y Endémica</w:t>
      </w:r>
      <w:r w:rsidRPr="00613736">
        <w:rPr>
          <w:sz w:val="23"/>
          <w:szCs w:val="23"/>
        </w:rPr>
        <w:t xml:space="preserve"> del Estado”, el cual </w:t>
      </w:r>
      <w:r w:rsidR="00320026" w:rsidRPr="00613736">
        <w:rPr>
          <w:sz w:val="23"/>
          <w:szCs w:val="23"/>
        </w:rPr>
        <w:t xml:space="preserve">comprende </w:t>
      </w:r>
      <w:r w:rsidRPr="00613736">
        <w:rPr>
          <w:sz w:val="23"/>
          <w:szCs w:val="23"/>
        </w:rPr>
        <w:t>l</w:t>
      </w:r>
      <w:r w:rsidR="00320026" w:rsidRPr="00613736">
        <w:rPr>
          <w:sz w:val="23"/>
          <w:szCs w:val="23"/>
        </w:rPr>
        <w:t xml:space="preserve">os </w:t>
      </w:r>
      <w:r w:rsidR="004723E6" w:rsidRPr="00613736">
        <w:rPr>
          <w:sz w:val="23"/>
          <w:szCs w:val="23"/>
        </w:rPr>
        <w:t xml:space="preserve">artículos 114 </w:t>
      </w:r>
      <w:proofErr w:type="spellStart"/>
      <w:r w:rsidR="004723E6" w:rsidRPr="00613736">
        <w:rPr>
          <w:sz w:val="23"/>
          <w:szCs w:val="23"/>
        </w:rPr>
        <w:t>septendecies</w:t>
      </w:r>
      <w:proofErr w:type="spellEnd"/>
      <w:r w:rsidR="004723E6" w:rsidRPr="00613736">
        <w:rPr>
          <w:sz w:val="23"/>
          <w:szCs w:val="23"/>
        </w:rPr>
        <w:t xml:space="preserve">, </w:t>
      </w:r>
      <w:r w:rsidRPr="00613736">
        <w:rPr>
          <w:sz w:val="23"/>
          <w:szCs w:val="23"/>
        </w:rPr>
        <w:t>114</w:t>
      </w:r>
      <w:r w:rsidR="00320026" w:rsidRPr="00613736">
        <w:rPr>
          <w:sz w:val="23"/>
          <w:szCs w:val="23"/>
        </w:rPr>
        <w:t xml:space="preserve"> </w:t>
      </w:r>
      <w:proofErr w:type="spellStart"/>
      <w:r w:rsidR="00320026" w:rsidRPr="00613736">
        <w:rPr>
          <w:sz w:val="23"/>
          <w:szCs w:val="23"/>
        </w:rPr>
        <w:t>octodecies</w:t>
      </w:r>
      <w:proofErr w:type="spellEnd"/>
      <w:r w:rsidR="00320026" w:rsidRPr="00613736">
        <w:rPr>
          <w:sz w:val="23"/>
          <w:szCs w:val="23"/>
        </w:rPr>
        <w:t xml:space="preserve">, 114 </w:t>
      </w:r>
      <w:proofErr w:type="spellStart"/>
      <w:r w:rsidR="00320026" w:rsidRPr="00613736">
        <w:rPr>
          <w:sz w:val="23"/>
          <w:szCs w:val="23"/>
        </w:rPr>
        <w:t>novodecies</w:t>
      </w:r>
      <w:proofErr w:type="spellEnd"/>
      <w:r w:rsidR="00320026" w:rsidRPr="00613736">
        <w:rPr>
          <w:sz w:val="23"/>
          <w:szCs w:val="23"/>
        </w:rPr>
        <w:t>, 114 vicies, 114</w:t>
      </w:r>
      <w:r w:rsidRPr="00613736">
        <w:rPr>
          <w:sz w:val="23"/>
          <w:szCs w:val="23"/>
        </w:rPr>
        <w:t xml:space="preserve"> </w:t>
      </w:r>
      <w:proofErr w:type="spellStart"/>
      <w:r w:rsidRPr="00613736">
        <w:rPr>
          <w:sz w:val="23"/>
          <w:szCs w:val="23"/>
        </w:rPr>
        <w:t>unvicies</w:t>
      </w:r>
      <w:proofErr w:type="spellEnd"/>
      <w:r w:rsidRPr="00613736">
        <w:rPr>
          <w:sz w:val="23"/>
          <w:szCs w:val="23"/>
        </w:rPr>
        <w:t>, todos de la Ley de Protección al Medio Ambiente del Estado de Yucatán, para quedar como sigue:</w:t>
      </w:r>
    </w:p>
    <w:p w14:paraId="3F937A36" w14:textId="77777777" w:rsidR="00613736" w:rsidRPr="00613736" w:rsidRDefault="00613736" w:rsidP="00613736">
      <w:pPr>
        <w:spacing w:after="0" w:line="276" w:lineRule="auto"/>
        <w:ind w:left="0" w:right="62" w:firstLine="0"/>
        <w:rPr>
          <w:sz w:val="23"/>
          <w:szCs w:val="23"/>
        </w:rPr>
      </w:pPr>
    </w:p>
    <w:p w14:paraId="07D4DC3A" w14:textId="77777777" w:rsidR="002005B8" w:rsidRPr="00613736" w:rsidRDefault="002005B8" w:rsidP="00613736">
      <w:pPr>
        <w:spacing w:after="0" w:line="276" w:lineRule="auto"/>
        <w:ind w:left="0" w:right="62" w:firstLine="0"/>
        <w:rPr>
          <w:b/>
          <w:sz w:val="23"/>
          <w:szCs w:val="23"/>
        </w:rPr>
      </w:pPr>
    </w:p>
    <w:p w14:paraId="0C114EC0" w14:textId="77777777" w:rsidR="002005B8" w:rsidRPr="00613736" w:rsidRDefault="002005B8" w:rsidP="00613736">
      <w:pPr>
        <w:spacing w:after="0" w:line="276" w:lineRule="auto"/>
        <w:ind w:left="0" w:right="62" w:firstLine="0"/>
        <w:rPr>
          <w:b/>
          <w:sz w:val="23"/>
          <w:szCs w:val="23"/>
        </w:rPr>
      </w:pPr>
      <w:r w:rsidRPr="00613736">
        <w:rPr>
          <w:b/>
          <w:sz w:val="23"/>
          <w:szCs w:val="23"/>
        </w:rPr>
        <w:t>Artículo 1.</w:t>
      </w:r>
      <w:proofErr w:type="gramStart"/>
      <w:r w:rsidRPr="00613736">
        <w:rPr>
          <w:b/>
          <w:sz w:val="23"/>
          <w:szCs w:val="23"/>
        </w:rPr>
        <w:t>- ...</w:t>
      </w:r>
      <w:proofErr w:type="gramEnd"/>
      <w:r w:rsidRPr="00613736">
        <w:rPr>
          <w:b/>
          <w:sz w:val="23"/>
          <w:szCs w:val="23"/>
        </w:rPr>
        <w:t xml:space="preserve"> </w:t>
      </w:r>
    </w:p>
    <w:p w14:paraId="0F06DFA3" w14:textId="77777777" w:rsidR="002005B8" w:rsidRPr="00613736" w:rsidRDefault="002005B8" w:rsidP="00613736">
      <w:pPr>
        <w:spacing w:after="0" w:line="276" w:lineRule="auto"/>
        <w:ind w:left="0" w:right="62" w:firstLine="0"/>
        <w:rPr>
          <w:b/>
          <w:sz w:val="23"/>
          <w:szCs w:val="23"/>
        </w:rPr>
      </w:pPr>
    </w:p>
    <w:p w14:paraId="15BE396C" w14:textId="77777777" w:rsidR="002005B8" w:rsidRPr="00613736" w:rsidRDefault="002005B8" w:rsidP="00613736">
      <w:pPr>
        <w:spacing w:after="0" w:line="276" w:lineRule="auto"/>
        <w:ind w:left="0" w:right="62" w:firstLine="708"/>
        <w:rPr>
          <w:b/>
          <w:sz w:val="23"/>
          <w:szCs w:val="23"/>
        </w:rPr>
      </w:pPr>
      <w:proofErr w:type="gramStart"/>
      <w:r w:rsidRPr="00613736">
        <w:rPr>
          <w:b/>
          <w:sz w:val="23"/>
          <w:szCs w:val="23"/>
        </w:rPr>
        <w:t>I.</w:t>
      </w:r>
      <w:proofErr w:type="gramEnd"/>
      <w:r w:rsidRPr="00613736">
        <w:rPr>
          <w:b/>
          <w:sz w:val="23"/>
          <w:szCs w:val="23"/>
        </w:rPr>
        <w:t xml:space="preserve"> ... </w:t>
      </w:r>
    </w:p>
    <w:p w14:paraId="3DADA978" w14:textId="77777777" w:rsidR="002005B8" w:rsidRPr="00613736" w:rsidRDefault="002005B8" w:rsidP="00613736">
      <w:pPr>
        <w:spacing w:after="0" w:line="276" w:lineRule="auto"/>
        <w:ind w:left="0" w:right="62" w:firstLine="0"/>
        <w:rPr>
          <w:b/>
          <w:sz w:val="23"/>
          <w:szCs w:val="23"/>
        </w:rPr>
      </w:pPr>
    </w:p>
    <w:p w14:paraId="4A4B3423" w14:textId="08F4ECEE" w:rsidR="002005B8" w:rsidRPr="00613736" w:rsidRDefault="002005B8" w:rsidP="00613736">
      <w:pPr>
        <w:spacing w:after="0" w:line="276" w:lineRule="auto"/>
        <w:ind w:left="708" w:right="62" w:firstLine="0"/>
        <w:rPr>
          <w:sz w:val="23"/>
          <w:szCs w:val="23"/>
        </w:rPr>
      </w:pPr>
      <w:r w:rsidRPr="00613736">
        <w:rPr>
          <w:b/>
          <w:sz w:val="23"/>
          <w:szCs w:val="23"/>
        </w:rPr>
        <w:t xml:space="preserve">II. </w:t>
      </w:r>
      <w:r w:rsidRPr="00613736">
        <w:rPr>
          <w:sz w:val="23"/>
          <w:szCs w:val="23"/>
        </w:rPr>
        <w:t xml:space="preserve">Garantizar el derecho </w:t>
      </w:r>
      <w:r w:rsidR="00867002" w:rsidRPr="00613736">
        <w:rPr>
          <w:sz w:val="23"/>
          <w:szCs w:val="23"/>
        </w:rPr>
        <w:t>de toda persona a vivir en</w:t>
      </w:r>
      <w:r w:rsidRPr="00613736">
        <w:rPr>
          <w:sz w:val="23"/>
          <w:szCs w:val="23"/>
        </w:rPr>
        <w:t xml:space="preserve"> un medio </w:t>
      </w:r>
      <w:r w:rsidR="00D144E6" w:rsidRPr="00613736">
        <w:rPr>
          <w:sz w:val="23"/>
          <w:szCs w:val="23"/>
        </w:rPr>
        <w:t xml:space="preserve">ambiente </w:t>
      </w:r>
      <w:r w:rsidRPr="00613736">
        <w:rPr>
          <w:sz w:val="23"/>
          <w:szCs w:val="23"/>
        </w:rPr>
        <w:t>equilibrad</w:t>
      </w:r>
      <w:r w:rsidR="00613736" w:rsidRPr="00613736">
        <w:rPr>
          <w:sz w:val="23"/>
          <w:szCs w:val="23"/>
        </w:rPr>
        <w:t>o, sostenible y respetuoso de este</w:t>
      </w:r>
      <w:r w:rsidRPr="00613736">
        <w:rPr>
          <w:sz w:val="23"/>
          <w:szCs w:val="23"/>
        </w:rPr>
        <w:t xml:space="preserve">, </w:t>
      </w:r>
      <w:r w:rsidR="00867002" w:rsidRPr="00613736">
        <w:rPr>
          <w:sz w:val="23"/>
          <w:szCs w:val="23"/>
        </w:rPr>
        <w:t>así como el acceso</w:t>
      </w:r>
      <w:r w:rsidR="00613736" w:rsidRPr="00613736">
        <w:rPr>
          <w:sz w:val="23"/>
          <w:szCs w:val="23"/>
        </w:rPr>
        <w:t xml:space="preserve"> equitativo y</w:t>
      </w:r>
      <w:r w:rsidR="00867002" w:rsidRPr="00613736">
        <w:rPr>
          <w:sz w:val="23"/>
          <w:szCs w:val="23"/>
        </w:rPr>
        <w:t xml:space="preserve"> sustentable de los recursos naturales, promoviendo el uso responsable de los mismos y evitando su deterioro, conforme a los estándares y niveles de protección que determinen las leyes.</w:t>
      </w:r>
      <w:r w:rsidRPr="00613736">
        <w:rPr>
          <w:sz w:val="23"/>
          <w:szCs w:val="23"/>
        </w:rPr>
        <w:t xml:space="preserve"> </w:t>
      </w:r>
    </w:p>
    <w:p w14:paraId="421C10DC" w14:textId="77777777" w:rsidR="002005B8" w:rsidRPr="00613736" w:rsidRDefault="002005B8" w:rsidP="00613736">
      <w:pPr>
        <w:spacing w:after="0" w:line="276" w:lineRule="auto"/>
        <w:ind w:left="0" w:right="62" w:firstLine="0"/>
        <w:rPr>
          <w:sz w:val="23"/>
          <w:szCs w:val="23"/>
        </w:rPr>
      </w:pPr>
    </w:p>
    <w:p w14:paraId="650586E3" w14:textId="09EFB9AC" w:rsidR="00867002" w:rsidRPr="00613736" w:rsidRDefault="002005B8" w:rsidP="00613736">
      <w:pPr>
        <w:spacing w:after="0" w:line="276" w:lineRule="auto"/>
        <w:ind w:right="62"/>
        <w:rPr>
          <w:b/>
          <w:sz w:val="23"/>
          <w:szCs w:val="23"/>
        </w:rPr>
      </w:pPr>
      <w:r w:rsidRPr="00613736">
        <w:rPr>
          <w:b/>
          <w:sz w:val="23"/>
          <w:szCs w:val="23"/>
        </w:rPr>
        <w:t>III.</w:t>
      </w:r>
      <w:r w:rsidRPr="00613736">
        <w:rPr>
          <w:sz w:val="23"/>
          <w:szCs w:val="23"/>
        </w:rPr>
        <w:t xml:space="preserve"> </w:t>
      </w:r>
      <w:r w:rsidR="00867002" w:rsidRPr="00613736">
        <w:rPr>
          <w:sz w:val="23"/>
          <w:szCs w:val="23"/>
        </w:rPr>
        <w:t>Reconocer el derecho de toda persona a estar protegida frente a las distintas formas de contaminación, de acuerdo con los estándares y niveles establecidos por las leyes en la materia.</w:t>
      </w:r>
    </w:p>
    <w:p w14:paraId="4CB2A811" w14:textId="77777777" w:rsidR="00867002" w:rsidRPr="00613736" w:rsidRDefault="00867002" w:rsidP="00613736">
      <w:pPr>
        <w:spacing w:after="0" w:line="276" w:lineRule="auto"/>
        <w:ind w:right="62"/>
        <w:rPr>
          <w:b/>
          <w:sz w:val="23"/>
          <w:szCs w:val="23"/>
        </w:rPr>
      </w:pPr>
    </w:p>
    <w:p w14:paraId="7CE670EF" w14:textId="1123AB85" w:rsidR="00867002" w:rsidRPr="00613736" w:rsidRDefault="00867002" w:rsidP="00613736">
      <w:pPr>
        <w:spacing w:after="0" w:line="276" w:lineRule="auto"/>
        <w:ind w:right="62"/>
        <w:rPr>
          <w:b/>
          <w:sz w:val="23"/>
          <w:szCs w:val="23"/>
        </w:rPr>
      </w:pPr>
      <w:r w:rsidRPr="00613736">
        <w:rPr>
          <w:b/>
          <w:sz w:val="23"/>
          <w:szCs w:val="23"/>
        </w:rPr>
        <w:t xml:space="preserve">IV. </w:t>
      </w:r>
      <w:r w:rsidRPr="00613736">
        <w:rPr>
          <w:sz w:val="23"/>
          <w:szCs w:val="23"/>
        </w:rPr>
        <w:t>Establecer el deber social de colaborar en la conservación del patrimonio natural y en las acciones orientadas a la prevención, mitigación y eliminación de la contaminación, con el fin de garantizar su preservación para las generaciones presentes y futuras.</w:t>
      </w:r>
    </w:p>
    <w:p w14:paraId="2014AA34" w14:textId="77777777" w:rsidR="00867002" w:rsidRPr="00613736" w:rsidRDefault="00867002" w:rsidP="00613736">
      <w:pPr>
        <w:spacing w:after="0" w:line="276" w:lineRule="auto"/>
        <w:ind w:left="708" w:right="62" w:firstLine="0"/>
        <w:rPr>
          <w:b/>
          <w:sz w:val="23"/>
          <w:szCs w:val="23"/>
        </w:rPr>
      </w:pPr>
    </w:p>
    <w:p w14:paraId="4CDB0153" w14:textId="5C42C8C2" w:rsidR="002005B8" w:rsidRPr="00613736" w:rsidRDefault="002005B8" w:rsidP="00613736">
      <w:pPr>
        <w:spacing w:after="0" w:line="276" w:lineRule="auto"/>
        <w:ind w:left="708" w:right="62" w:firstLine="0"/>
        <w:rPr>
          <w:sz w:val="23"/>
          <w:szCs w:val="23"/>
        </w:rPr>
      </w:pPr>
      <w:r w:rsidRPr="00613736">
        <w:rPr>
          <w:b/>
          <w:sz w:val="23"/>
          <w:szCs w:val="23"/>
        </w:rPr>
        <w:t>V.</w:t>
      </w:r>
      <w:r w:rsidR="00867002" w:rsidRPr="00613736">
        <w:rPr>
          <w:sz w:val="23"/>
          <w:szCs w:val="23"/>
        </w:rPr>
        <w:t xml:space="preserve"> Garantizar el derecho de acceso a la información </w:t>
      </w:r>
      <w:r w:rsidRPr="00613736">
        <w:rPr>
          <w:sz w:val="23"/>
          <w:szCs w:val="23"/>
        </w:rPr>
        <w:t xml:space="preserve">ambiental </w:t>
      </w:r>
      <w:r w:rsidR="00867002" w:rsidRPr="00613736">
        <w:rPr>
          <w:sz w:val="23"/>
          <w:szCs w:val="23"/>
        </w:rPr>
        <w:t>en poder de las autoridades públicas, en los términos previstos por la Constitución General, la Constitución local y las leyes aplicables, asegurando que sea completa, oportuna y accesible para toda la ciudadanía.</w:t>
      </w:r>
    </w:p>
    <w:p w14:paraId="08CE9DA1" w14:textId="77777777" w:rsidR="002005B8" w:rsidRPr="00613736" w:rsidRDefault="002005B8" w:rsidP="00613736">
      <w:pPr>
        <w:spacing w:after="0" w:line="276" w:lineRule="auto"/>
        <w:ind w:left="0" w:right="62" w:firstLine="0"/>
        <w:rPr>
          <w:sz w:val="23"/>
          <w:szCs w:val="23"/>
        </w:rPr>
      </w:pPr>
    </w:p>
    <w:p w14:paraId="6871ACF0" w14:textId="4F554BDE" w:rsidR="002005B8" w:rsidRPr="00613736" w:rsidRDefault="002005B8" w:rsidP="00613736">
      <w:pPr>
        <w:spacing w:after="0" w:line="276" w:lineRule="auto"/>
        <w:ind w:left="0" w:right="62" w:firstLine="708"/>
        <w:rPr>
          <w:b/>
          <w:sz w:val="23"/>
          <w:szCs w:val="23"/>
        </w:rPr>
      </w:pPr>
      <w:r w:rsidRPr="00613736">
        <w:rPr>
          <w:b/>
          <w:sz w:val="23"/>
          <w:szCs w:val="23"/>
        </w:rPr>
        <w:t>V</w:t>
      </w:r>
      <w:r w:rsidR="00613736">
        <w:rPr>
          <w:b/>
          <w:sz w:val="23"/>
          <w:szCs w:val="23"/>
        </w:rPr>
        <w:t>I</w:t>
      </w:r>
      <w:r w:rsidRPr="00613736">
        <w:rPr>
          <w:b/>
          <w:sz w:val="23"/>
          <w:szCs w:val="23"/>
        </w:rPr>
        <w:t>.</w:t>
      </w:r>
      <w:r w:rsidRPr="00613736">
        <w:rPr>
          <w:sz w:val="23"/>
          <w:szCs w:val="23"/>
        </w:rPr>
        <w:t xml:space="preserve"> a la </w:t>
      </w:r>
      <w:r w:rsidRPr="00613736">
        <w:rPr>
          <w:b/>
          <w:sz w:val="23"/>
          <w:szCs w:val="23"/>
        </w:rPr>
        <w:t>XV</w:t>
      </w:r>
      <w:r w:rsidR="00613736">
        <w:rPr>
          <w:b/>
          <w:sz w:val="23"/>
          <w:szCs w:val="23"/>
        </w:rPr>
        <w:t>I</w:t>
      </w:r>
      <w:r w:rsidRPr="00613736">
        <w:rPr>
          <w:b/>
          <w:sz w:val="23"/>
          <w:szCs w:val="23"/>
        </w:rPr>
        <w:t>.</w:t>
      </w:r>
      <w:r w:rsidR="00320026" w:rsidRPr="00613736">
        <w:rPr>
          <w:b/>
          <w:sz w:val="23"/>
          <w:szCs w:val="23"/>
        </w:rPr>
        <w:t xml:space="preserve"> </w:t>
      </w:r>
      <w:r w:rsidR="00320026" w:rsidRPr="00613736">
        <w:rPr>
          <w:sz w:val="23"/>
          <w:szCs w:val="23"/>
        </w:rPr>
        <w:t>…</w:t>
      </w:r>
    </w:p>
    <w:p w14:paraId="296693B3" w14:textId="77777777" w:rsidR="0039416B" w:rsidRDefault="0039416B" w:rsidP="00613736">
      <w:pPr>
        <w:spacing w:after="0" w:line="276" w:lineRule="auto"/>
        <w:ind w:left="0" w:right="62" w:firstLine="0"/>
        <w:rPr>
          <w:b/>
          <w:sz w:val="23"/>
          <w:szCs w:val="23"/>
        </w:rPr>
      </w:pPr>
    </w:p>
    <w:p w14:paraId="17C44209" w14:textId="77777777" w:rsidR="00613736" w:rsidRPr="00613736" w:rsidRDefault="00613736" w:rsidP="00613736">
      <w:pPr>
        <w:spacing w:after="0" w:line="276" w:lineRule="auto"/>
        <w:ind w:left="0" w:right="62" w:firstLine="0"/>
        <w:rPr>
          <w:b/>
          <w:sz w:val="23"/>
          <w:szCs w:val="23"/>
        </w:rPr>
      </w:pPr>
    </w:p>
    <w:p w14:paraId="6C046AD8" w14:textId="77777777" w:rsidR="002005B8" w:rsidRPr="00613736" w:rsidRDefault="002005B8" w:rsidP="00613736">
      <w:pPr>
        <w:spacing w:after="0" w:line="276" w:lineRule="auto"/>
        <w:ind w:left="0" w:right="62" w:firstLine="0"/>
        <w:jc w:val="center"/>
        <w:rPr>
          <w:b/>
          <w:sz w:val="23"/>
          <w:szCs w:val="23"/>
        </w:rPr>
      </w:pPr>
      <w:r w:rsidRPr="00613736">
        <w:rPr>
          <w:b/>
          <w:sz w:val="23"/>
          <w:szCs w:val="23"/>
        </w:rPr>
        <w:t>CAPITULO XIV</w:t>
      </w:r>
    </w:p>
    <w:p w14:paraId="0083E3BF" w14:textId="77777777" w:rsidR="002005B8" w:rsidRPr="00613736" w:rsidRDefault="002005B8" w:rsidP="00613736">
      <w:pPr>
        <w:spacing w:after="0" w:line="276" w:lineRule="auto"/>
        <w:ind w:left="0" w:right="62" w:firstLine="0"/>
        <w:jc w:val="center"/>
        <w:rPr>
          <w:b/>
          <w:sz w:val="23"/>
          <w:szCs w:val="23"/>
        </w:rPr>
      </w:pPr>
    </w:p>
    <w:p w14:paraId="5EC4D2DA" w14:textId="30EC4ECB" w:rsidR="002005B8" w:rsidRPr="00613736" w:rsidRDefault="000C0F58" w:rsidP="00613736">
      <w:pPr>
        <w:spacing w:after="0" w:line="276" w:lineRule="auto"/>
        <w:ind w:left="0" w:right="62" w:firstLine="0"/>
        <w:jc w:val="center"/>
        <w:rPr>
          <w:b/>
          <w:sz w:val="23"/>
          <w:szCs w:val="23"/>
        </w:rPr>
      </w:pPr>
      <w:r w:rsidRPr="00613736">
        <w:rPr>
          <w:b/>
          <w:sz w:val="23"/>
          <w:szCs w:val="23"/>
        </w:rPr>
        <w:t>De La Reforestación, Cuidado Y Pr</w:t>
      </w:r>
      <w:r>
        <w:rPr>
          <w:b/>
          <w:sz w:val="23"/>
          <w:szCs w:val="23"/>
        </w:rPr>
        <w:t>eservación, De La Flora Nativa Y Endémica</w:t>
      </w:r>
      <w:r w:rsidRPr="00613736">
        <w:rPr>
          <w:b/>
          <w:sz w:val="23"/>
          <w:szCs w:val="23"/>
        </w:rPr>
        <w:t xml:space="preserve"> Del Estado</w:t>
      </w:r>
    </w:p>
    <w:p w14:paraId="3FD9E570" w14:textId="77777777" w:rsidR="002005B8" w:rsidRPr="00613736" w:rsidRDefault="002005B8" w:rsidP="00613736">
      <w:pPr>
        <w:spacing w:after="0" w:line="276" w:lineRule="auto"/>
        <w:ind w:left="0" w:right="62" w:firstLine="0"/>
        <w:rPr>
          <w:b/>
          <w:sz w:val="23"/>
          <w:szCs w:val="23"/>
        </w:rPr>
      </w:pPr>
    </w:p>
    <w:p w14:paraId="2543E2BD" w14:textId="74978780" w:rsidR="002005B8" w:rsidRPr="00613736" w:rsidRDefault="002005B8" w:rsidP="00613736">
      <w:pPr>
        <w:spacing w:after="0" w:line="276" w:lineRule="auto"/>
        <w:ind w:left="0" w:right="62" w:firstLine="0"/>
        <w:rPr>
          <w:sz w:val="23"/>
          <w:szCs w:val="23"/>
        </w:rPr>
      </w:pPr>
      <w:r w:rsidRPr="00613736">
        <w:rPr>
          <w:b/>
          <w:sz w:val="23"/>
          <w:szCs w:val="23"/>
        </w:rPr>
        <w:t xml:space="preserve">Artículo 114 </w:t>
      </w:r>
      <w:proofErr w:type="spellStart"/>
      <w:r w:rsidRPr="00613736">
        <w:rPr>
          <w:b/>
          <w:sz w:val="23"/>
          <w:szCs w:val="23"/>
        </w:rPr>
        <w:t>septendecies</w:t>
      </w:r>
      <w:proofErr w:type="spellEnd"/>
      <w:r w:rsidRPr="00613736">
        <w:rPr>
          <w:b/>
          <w:sz w:val="23"/>
          <w:szCs w:val="23"/>
        </w:rPr>
        <w:t>.</w:t>
      </w:r>
      <w:r w:rsidR="000C0F58">
        <w:rPr>
          <w:b/>
          <w:sz w:val="23"/>
          <w:szCs w:val="23"/>
        </w:rPr>
        <w:t>-</w:t>
      </w:r>
      <w:r w:rsidRPr="00613736">
        <w:rPr>
          <w:sz w:val="23"/>
          <w:szCs w:val="23"/>
        </w:rPr>
        <w:t xml:space="preserve"> Se entenderá como flora </w:t>
      </w:r>
      <w:r w:rsidR="006E70FA">
        <w:rPr>
          <w:sz w:val="23"/>
          <w:szCs w:val="23"/>
        </w:rPr>
        <w:t xml:space="preserve">nativa y </w:t>
      </w:r>
      <w:r w:rsidRPr="00613736">
        <w:rPr>
          <w:sz w:val="23"/>
          <w:szCs w:val="23"/>
        </w:rPr>
        <w:t>endémica del Es</w:t>
      </w:r>
      <w:r w:rsidR="00D144E6" w:rsidRPr="00613736">
        <w:rPr>
          <w:sz w:val="23"/>
          <w:szCs w:val="23"/>
        </w:rPr>
        <w:t xml:space="preserve">tado de Yucatán, a </w:t>
      </w:r>
      <w:r w:rsidR="001443EE" w:rsidRPr="00613736">
        <w:rPr>
          <w:sz w:val="23"/>
          <w:szCs w:val="23"/>
        </w:rPr>
        <w:t>todas aquellas especies</w:t>
      </w:r>
      <w:r w:rsidR="00D144E6" w:rsidRPr="00613736">
        <w:rPr>
          <w:sz w:val="23"/>
          <w:szCs w:val="23"/>
        </w:rPr>
        <w:t xml:space="preserve"> de árboles y plantas</w:t>
      </w:r>
      <w:r w:rsidRPr="00613736">
        <w:rPr>
          <w:sz w:val="23"/>
          <w:szCs w:val="23"/>
        </w:rPr>
        <w:t xml:space="preserve"> que, por su naturaleza, condiciones y particularidades, solo puedan encontrarse de manera natural, en el área geográfica comprendida dentro del territorio estatal.</w:t>
      </w:r>
    </w:p>
    <w:p w14:paraId="385E3976" w14:textId="77777777" w:rsidR="002005B8" w:rsidRPr="00613736" w:rsidRDefault="002005B8" w:rsidP="00613736">
      <w:pPr>
        <w:spacing w:after="0" w:line="276" w:lineRule="auto"/>
        <w:ind w:left="0" w:right="62" w:firstLine="0"/>
        <w:rPr>
          <w:sz w:val="23"/>
          <w:szCs w:val="23"/>
        </w:rPr>
      </w:pPr>
    </w:p>
    <w:p w14:paraId="11CF44AD" w14:textId="33FBAB8F" w:rsidR="002005B8" w:rsidRPr="00613736" w:rsidRDefault="002005B8" w:rsidP="00613736">
      <w:pPr>
        <w:spacing w:after="0" w:line="276" w:lineRule="auto"/>
        <w:ind w:left="0" w:right="62" w:firstLine="708"/>
        <w:rPr>
          <w:sz w:val="23"/>
          <w:szCs w:val="23"/>
        </w:rPr>
      </w:pPr>
      <w:r w:rsidRPr="00613736">
        <w:rPr>
          <w:sz w:val="23"/>
          <w:szCs w:val="23"/>
        </w:rPr>
        <w:t>Para lo cual, el Poder Ejecutivo por conducto de la Secretaria de Desarrollo Sustentable y aquellos entes públicos locales competentes en la ma</w:t>
      </w:r>
      <w:r w:rsidR="00D144E6" w:rsidRPr="00613736">
        <w:rPr>
          <w:sz w:val="23"/>
          <w:szCs w:val="23"/>
        </w:rPr>
        <w:t>teria, mantendrán actualizado el</w:t>
      </w:r>
      <w:r w:rsidR="001443EE" w:rsidRPr="00613736">
        <w:rPr>
          <w:sz w:val="23"/>
          <w:szCs w:val="23"/>
        </w:rPr>
        <w:t xml:space="preserve"> Listado Estatal de Flora </w:t>
      </w:r>
      <w:r w:rsidR="006E70FA">
        <w:rPr>
          <w:sz w:val="23"/>
          <w:szCs w:val="23"/>
        </w:rPr>
        <w:t xml:space="preserve">Nativa y </w:t>
      </w:r>
      <w:r w:rsidR="001443EE" w:rsidRPr="00613736">
        <w:rPr>
          <w:sz w:val="23"/>
          <w:szCs w:val="23"/>
        </w:rPr>
        <w:t>Endémica, que contendrá la información</w:t>
      </w:r>
      <w:r w:rsidR="00D144E6" w:rsidRPr="00613736">
        <w:rPr>
          <w:sz w:val="23"/>
          <w:szCs w:val="23"/>
        </w:rPr>
        <w:t xml:space="preserve"> de todas y cada una de las especies de </w:t>
      </w:r>
      <w:r w:rsidR="001443EE" w:rsidRPr="00613736">
        <w:rPr>
          <w:sz w:val="23"/>
          <w:szCs w:val="23"/>
        </w:rPr>
        <w:t xml:space="preserve">árboles y plantas </w:t>
      </w:r>
      <w:r w:rsidRPr="00613736">
        <w:rPr>
          <w:sz w:val="23"/>
          <w:szCs w:val="23"/>
        </w:rPr>
        <w:t>que puedan catalogarse como endémicas del Estado de Yucatán.</w:t>
      </w:r>
    </w:p>
    <w:p w14:paraId="578A6E66" w14:textId="77777777" w:rsidR="002005B8" w:rsidRPr="00613736" w:rsidRDefault="002005B8" w:rsidP="00613736">
      <w:pPr>
        <w:spacing w:after="0" w:line="276" w:lineRule="auto"/>
        <w:ind w:left="0" w:right="62" w:firstLine="0"/>
        <w:rPr>
          <w:sz w:val="23"/>
          <w:szCs w:val="23"/>
        </w:rPr>
      </w:pPr>
    </w:p>
    <w:p w14:paraId="74BA18D1" w14:textId="77777777" w:rsidR="002005B8" w:rsidRPr="00613736" w:rsidRDefault="002005B8" w:rsidP="00613736">
      <w:pPr>
        <w:spacing w:after="0" w:line="276" w:lineRule="auto"/>
        <w:ind w:left="0" w:right="62" w:firstLine="708"/>
        <w:rPr>
          <w:b/>
          <w:sz w:val="23"/>
          <w:szCs w:val="23"/>
        </w:rPr>
      </w:pPr>
      <w:r w:rsidRPr="00613736">
        <w:rPr>
          <w:sz w:val="23"/>
          <w:szCs w:val="23"/>
        </w:rPr>
        <w:t>Sin perjuicio de lo anterior, se mantendrá en constante actualización, un listado de aquellas especies endémicas que se encuentren en peligro de extinción. El listado, contendrá las principales acciones y políticas públicas para su preservación, forestación y reforestación</w:t>
      </w:r>
      <w:r w:rsidRPr="00613736">
        <w:rPr>
          <w:b/>
          <w:sz w:val="23"/>
          <w:szCs w:val="23"/>
        </w:rPr>
        <w:t xml:space="preserve">. </w:t>
      </w:r>
    </w:p>
    <w:p w14:paraId="2256FAFF" w14:textId="77777777" w:rsidR="002005B8" w:rsidRPr="00613736" w:rsidRDefault="002005B8" w:rsidP="00613736">
      <w:pPr>
        <w:spacing w:after="0" w:line="276" w:lineRule="auto"/>
        <w:ind w:left="0" w:right="62" w:firstLine="708"/>
        <w:rPr>
          <w:b/>
          <w:sz w:val="23"/>
          <w:szCs w:val="23"/>
        </w:rPr>
      </w:pPr>
    </w:p>
    <w:p w14:paraId="7DE7BFDB" w14:textId="77777777" w:rsidR="002005B8" w:rsidRPr="00613736" w:rsidRDefault="002005B8" w:rsidP="00613736">
      <w:pPr>
        <w:spacing w:after="0" w:line="276" w:lineRule="auto"/>
        <w:ind w:left="0" w:right="62" w:firstLine="708"/>
        <w:rPr>
          <w:b/>
          <w:sz w:val="23"/>
          <w:szCs w:val="23"/>
        </w:rPr>
      </w:pPr>
    </w:p>
    <w:p w14:paraId="3EB82FBE" w14:textId="74363DD2" w:rsidR="002005B8" w:rsidRPr="00613736" w:rsidRDefault="002005B8" w:rsidP="00613736">
      <w:pPr>
        <w:spacing w:after="0" w:line="276" w:lineRule="auto"/>
        <w:ind w:left="0" w:right="62" w:firstLine="0"/>
        <w:rPr>
          <w:sz w:val="23"/>
          <w:szCs w:val="23"/>
        </w:rPr>
      </w:pPr>
      <w:r w:rsidRPr="00613736">
        <w:rPr>
          <w:b/>
          <w:sz w:val="23"/>
          <w:szCs w:val="23"/>
        </w:rPr>
        <w:t xml:space="preserve">Artículo 114 </w:t>
      </w:r>
      <w:proofErr w:type="spellStart"/>
      <w:r w:rsidRPr="00613736">
        <w:rPr>
          <w:b/>
          <w:sz w:val="23"/>
          <w:szCs w:val="23"/>
        </w:rPr>
        <w:t>octodecies</w:t>
      </w:r>
      <w:proofErr w:type="spellEnd"/>
      <w:r w:rsidRPr="00613736">
        <w:rPr>
          <w:b/>
          <w:sz w:val="23"/>
          <w:szCs w:val="23"/>
        </w:rPr>
        <w:t>.</w:t>
      </w:r>
      <w:r w:rsidR="000C0F58">
        <w:rPr>
          <w:b/>
          <w:sz w:val="23"/>
          <w:szCs w:val="23"/>
        </w:rPr>
        <w:t>-</w:t>
      </w:r>
      <w:r w:rsidRPr="00613736">
        <w:rPr>
          <w:b/>
          <w:sz w:val="23"/>
          <w:szCs w:val="23"/>
        </w:rPr>
        <w:t xml:space="preserve"> </w:t>
      </w:r>
      <w:r w:rsidRPr="00613736">
        <w:rPr>
          <w:sz w:val="23"/>
          <w:szCs w:val="23"/>
        </w:rPr>
        <w:t xml:space="preserve">Para </w:t>
      </w:r>
      <w:r w:rsidR="001443EE" w:rsidRPr="00613736">
        <w:rPr>
          <w:sz w:val="23"/>
          <w:szCs w:val="23"/>
        </w:rPr>
        <w:t>efectos de</w:t>
      </w:r>
      <w:r w:rsidRPr="00613736">
        <w:rPr>
          <w:sz w:val="23"/>
          <w:szCs w:val="23"/>
        </w:rPr>
        <w:t xml:space="preserve"> clasificación</w:t>
      </w:r>
      <w:r w:rsidR="001443EE" w:rsidRPr="00613736">
        <w:rPr>
          <w:sz w:val="23"/>
          <w:szCs w:val="23"/>
        </w:rPr>
        <w:t xml:space="preserve"> científica</w:t>
      </w:r>
      <w:r w:rsidRPr="00613736">
        <w:rPr>
          <w:sz w:val="23"/>
          <w:szCs w:val="23"/>
        </w:rPr>
        <w:t>,</w:t>
      </w:r>
      <w:r w:rsidR="001443EE" w:rsidRPr="00613736">
        <w:rPr>
          <w:sz w:val="23"/>
          <w:szCs w:val="23"/>
        </w:rPr>
        <w:t xml:space="preserve"> las especies comprendidas en el Listado Estatal de Flora </w:t>
      </w:r>
      <w:r w:rsidR="006E70FA">
        <w:rPr>
          <w:sz w:val="23"/>
          <w:szCs w:val="23"/>
        </w:rPr>
        <w:t xml:space="preserve">Nativa y </w:t>
      </w:r>
      <w:r w:rsidR="001443EE" w:rsidRPr="00613736">
        <w:rPr>
          <w:sz w:val="23"/>
          <w:szCs w:val="23"/>
        </w:rPr>
        <w:t xml:space="preserve">Endémica serán registradas conforme </w:t>
      </w:r>
      <w:r w:rsidRPr="00613736">
        <w:rPr>
          <w:sz w:val="23"/>
          <w:szCs w:val="23"/>
        </w:rPr>
        <w:t xml:space="preserve"> </w:t>
      </w:r>
      <w:r w:rsidR="001443EE" w:rsidRPr="00613736">
        <w:rPr>
          <w:sz w:val="23"/>
          <w:szCs w:val="23"/>
        </w:rPr>
        <w:t>al</w:t>
      </w:r>
      <w:r w:rsidRPr="00613736">
        <w:rPr>
          <w:sz w:val="23"/>
          <w:szCs w:val="23"/>
        </w:rPr>
        <w:t xml:space="preserve"> sistema de nomenclatura binominal, </w:t>
      </w:r>
      <w:r w:rsidR="006E70FA">
        <w:rPr>
          <w:sz w:val="23"/>
          <w:szCs w:val="23"/>
        </w:rPr>
        <w:t>indicando género, especie, en su caso subespecie y nombre común</w:t>
      </w:r>
      <w:r w:rsidRPr="00613736">
        <w:rPr>
          <w:sz w:val="23"/>
          <w:szCs w:val="23"/>
        </w:rPr>
        <w:t>.</w:t>
      </w:r>
    </w:p>
    <w:p w14:paraId="3B0C572D" w14:textId="77777777" w:rsidR="002005B8" w:rsidRPr="00613736" w:rsidRDefault="002005B8" w:rsidP="00613736">
      <w:pPr>
        <w:spacing w:after="0" w:line="276" w:lineRule="auto"/>
        <w:ind w:left="0" w:right="62" w:firstLine="0"/>
        <w:rPr>
          <w:sz w:val="23"/>
          <w:szCs w:val="23"/>
        </w:rPr>
      </w:pPr>
    </w:p>
    <w:p w14:paraId="63793A4E" w14:textId="5FEE9919" w:rsidR="002005B8" w:rsidRPr="00613736" w:rsidRDefault="002005B8" w:rsidP="00613736">
      <w:pPr>
        <w:spacing w:after="0" w:line="276" w:lineRule="auto"/>
        <w:ind w:left="0" w:right="62" w:firstLine="0"/>
        <w:rPr>
          <w:b/>
          <w:sz w:val="23"/>
          <w:szCs w:val="23"/>
        </w:rPr>
      </w:pPr>
      <w:r w:rsidRPr="00613736">
        <w:rPr>
          <w:b/>
          <w:sz w:val="23"/>
          <w:szCs w:val="23"/>
        </w:rPr>
        <w:t xml:space="preserve">Artículo 114 </w:t>
      </w:r>
      <w:proofErr w:type="spellStart"/>
      <w:r w:rsidRPr="00613736">
        <w:rPr>
          <w:b/>
          <w:sz w:val="23"/>
          <w:szCs w:val="23"/>
        </w:rPr>
        <w:t>novodecies</w:t>
      </w:r>
      <w:proofErr w:type="spellEnd"/>
      <w:r w:rsidRPr="00613736">
        <w:rPr>
          <w:b/>
          <w:sz w:val="23"/>
          <w:szCs w:val="23"/>
        </w:rPr>
        <w:t>.</w:t>
      </w:r>
      <w:r w:rsidR="000C0F58">
        <w:rPr>
          <w:b/>
          <w:sz w:val="23"/>
          <w:szCs w:val="23"/>
        </w:rPr>
        <w:t>-</w:t>
      </w:r>
      <w:r w:rsidRPr="00613736">
        <w:rPr>
          <w:b/>
          <w:sz w:val="23"/>
          <w:szCs w:val="23"/>
        </w:rPr>
        <w:t xml:space="preserve"> </w:t>
      </w:r>
      <w:r w:rsidRPr="00613736">
        <w:rPr>
          <w:sz w:val="23"/>
          <w:szCs w:val="23"/>
        </w:rPr>
        <w:t xml:space="preserve">El Poder Ejecutivo, en conjunto con los poderes públicos estatales, organismos autónomos y los ayuntamientos, implementará políticas públicas dirigidas a la reforestación, cuidado y preservación de la flora </w:t>
      </w:r>
      <w:r w:rsidR="006E70FA">
        <w:rPr>
          <w:sz w:val="23"/>
          <w:szCs w:val="23"/>
        </w:rPr>
        <w:t xml:space="preserve">nativa y </w:t>
      </w:r>
      <w:r w:rsidRPr="00613736">
        <w:rPr>
          <w:sz w:val="23"/>
          <w:szCs w:val="23"/>
        </w:rPr>
        <w:t>endémica de Yucatán, con el objetivo de impulsar la cultura de respeto al medio ambiente.</w:t>
      </w:r>
    </w:p>
    <w:p w14:paraId="3CBE9DD3" w14:textId="77777777" w:rsidR="002005B8" w:rsidRPr="00613736" w:rsidRDefault="002005B8" w:rsidP="00613736">
      <w:pPr>
        <w:spacing w:after="0" w:line="276" w:lineRule="auto"/>
        <w:ind w:left="0" w:right="62" w:firstLine="0"/>
        <w:rPr>
          <w:sz w:val="23"/>
          <w:szCs w:val="23"/>
        </w:rPr>
      </w:pPr>
    </w:p>
    <w:p w14:paraId="77B9792C" w14:textId="77777777" w:rsidR="002005B8" w:rsidRPr="00613736" w:rsidRDefault="002005B8" w:rsidP="00613736">
      <w:pPr>
        <w:spacing w:after="0" w:line="276" w:lineRule="auto"/>
        <w:ind w:left="0" w:right="62" w:firstLine="0"/>
        <w:rPr>
          <w:sz w:val="23"/>
          <w:szCs w:val="23"/>
        </w:rPr>
      </w:pPr>
    </w:p>
    <w:p w14:paraId="216A7ECD" w14:textId="5F743F01" w:rsidR="002005B8" w:rsidRPr="00613736" w:rsidRDefault="002005B8" w:rsidP="00613736">
      <w:pPr>
        <w:spacing w:after="0" w:line="276" w:lineRule="auto"/>
        <w:ind w:left="0" w:right="62" w:firstLine="0"/>
        <w:rPr>
          <w:b/>
          <w:sz w:val="23"/>
          <w:szCs w:val="23"/>
        </w:rPr>
      </w:pPr>
      <w:r w:rsidRPr="00613736">
        <w:rPr>
          <w:b/>
          <w:sz w:val="23"/>
          <w:szCs w:val="23"/>
        </w:rPr>
        <w:t>Artículo 114 vicies.</w:t>
      </w:r>
      <w:r w:rsidR="000C0F58">
        <w:rPr>
          <w:b/>
          <w:sz w:val="23"/>
          <w:szCs w:val="23"/>
        </w:rPr>
        <w:t>-</w:t>
      </w:r>
      <w:r w:rsidRPr="00613736">
        <w:rPr>
          <w:b/>
          <w:sz w:val="23"/>
          <w:szCs w:val="23"/>
        </w:rPr>
        <w:t xml:space="preserve"> </w:t>
      </w:r>
      <w:r w:rsidRPr="00613736">
        <w:rPr>
          <w:sz w:val="23"/>
          <w:szCs w:val="23"/>
        </w:rPr>
        <w:t xml:space="preserve">La Secretaría de Educación deberá fomentar campañas educativas, con el objetivo de dar a conocer la flora </w:t>
      </w:r>
      <w:r w:rsidR="006E70FA">
        <w:rPr>
          <w:sz w:val="23"/>
          <w:szCs w:val="23"/>
        </w:rPr>
        <w:t xml:space="preserve">nativa y </w:t>
      </w:r>
      <w:r w:rsidRPr="00613736">
        <w:rPr>
          <w:sz w:val="23"/>
          <w:szCs w:val="23"/>
        </w:rPr>
        <w:t>endémica local, e incentivar y crear conciencia respecto su preservación y cuidado.</w:t>
      </w:r>
    </w:p>
    <w:p w14:paraId="0D8F5505" w14:textId="77777777" w:rsidR="002005B8" w:rsidRPr="00613736" w:rsidRDefault="002005B8" w:rsidP="00613736">
      <w:pPr>
        <w:spacing w:after="0" w:line="276" w:lineRule="auto"/>
        <w:ind w:left="0" w:right="62" w:firstLine="0"/>
        <w:rPr>
          <w:sz w:val="23"/>
          <w:szCs w:val="23"/>
        </w:rPr>
      </w:pPr>
    </w:p>
    <w:p w14:paraId="4EBD4C6D" w14:textId="77777777" w:rsidR="002005B8" w:rsidRPr="00613736" w:rsidRDefault="002005B8" w:rsidP="00613736">
      <w:pPr>
        <w:spacing w:after="0" w:line="276" w:lineRule="auto"/>
        <w:ind w:left="0" w:right="62" w:firstLine="0"/>
        <w:rPr>
          <w:sz w:val="23"/>
          <w:szCs w:val="23"/>
        </w:rPr>
      </w:pPr>
    </w:p>
    <w:p w14:paraId="6D3E93C6" w14:textId="23BE263E" w:rsidR="002005B8" w:rsidRPr="00613736" w:rsidRDefault="000C0F58" w:rsidP="00613736">
      <w:pPr>
        <w:spacing w:after="0" w:line="276" w:lineRule="auto"/>
        <w:ind w:left="0" w:right="62" w:firstLine="0"/>
        <w:rPr>
          <w:b/>
          <w:sz w:val="23"/>
          <w:szCs w:val="23"/>
        </w:rPr>
      </w:pPr>
      <w:r>
        <w:rPr>
          <w:b/>
          <w:sz w:val="23"/>
          <w:szCs w:val="23"/>
        </w:rPr>
        <w:t xml:space="preserve">Artículo 114 </w:t>
      </w:r>
      <w:proofErr w:type="spellStart"/>
      <w:r>
        <w:rPr>
          <w:b/>
          <w:sz w:val="23"/>
          <w:szCs w:val="23"/>
        </w:rPr>
        <w:t>unvicies</w:t>
      </w:r>
      <w:proofErr w:type="spellEnd"/>
      <w:r>
        <w:rPr>
          <w:b/>
          <w:sz w:val="23"/>
          <w:szCs w:val="23"/>
        </w:rPr>
        <w:t>.</w:t>
      </w:r>
      <w:r w:rsidR="002005B8" w:rsidRPr="00613736">
        <w:rPr>
          <w:b/>
          <w:sz w:val="23"/>
          <w:szCs w:val="23"/>
        </w:rPr>
        <w:t xml:space="preserve">- </w:t>
      </w:r>
      <w:r w:rsidR="002005B8" w:rsidRPr="00613736">
        <w:rPr>
          <w:sz w:val="23"/>
          <w:szCs w:val="23"/>
        </w:rPr>
        <w:t>La sociedad civil y la sociedad en general, podrán colaborar de manera conjunta y responsable en los términos que para tal fin acuerde el Poder Ejecutivo del Estado.</w:t>
      </w:r>
      <w:r w:rsidR="002005B8" w:rsidRPr="00613736">
        <w:rPr>
          <w:b/>
          <w:sz w:val="23"/>
          <w:szCs w:val="23"/>
        </w:rPr>
        <w:t xml:space="preserve"> </w:t>
      </w:r>
    </w:p>
    <w:p w14:paraId="14B7F730" w14:textId="77777777" w:rsidR="002005B8" w:rsidRPr="00613736" w:rsidRDefault="002005B8" w:rsidP="00613736">
      <w:pPr>
        <w:spacing w:after="0" w:line="276" w:lineRule="auto"/>
        <w:ind w:left="0" w:right="62" w:firstLine="0"/>
        <w:rPr>
          <w:b/>
          <w:sz w:val="23"/>
          <w:szCs w:val="23"/>
        </w:rPr>
      </w:pPr>
    </w:p>
    <w:p w14:paraId="7092A169" w14:textId="7DF1139A" w:rsidR="002005B8" w:rsidRPr="00613736" w:rsidRDefault="002005B8" w:rsidP="00613736">
      <w:pPr>
        <w:spacing w:after="0" w:line="276" w:lineRule="auto"/>
        <w:ind w:left="0" w:right="62" w:firstLine="0"/>
        <w:rPr>
          <w:sz w:val="23"/>
          <w:szCs w:val="23"/>
        </w:rPr>
      </w:pPr>
      <w:r w:rsidRPr="00613736">
        <w:rPr>
          <w:b/>
          <w:sz w:val="23"/>
          <w:szCs w:val="23"/>
        </w:rPr>
        <w:t xml:space="preserve">Artículo Segundo. </w:t>
      </w:r>
      <w:r w:rsidRPr="00613736">
        <w:rPr>
          <w:sz w:val="23"/>
          <w:szCs w:val="23"/>
        </w:rPr>
        <w:t>Se reforma el penúltimo párrafo del artículo 9;</w:t>
      </w:r>
      <w:r w:rsidR="00613736" w:rsidRPr="00613736">
        <w:rPr>
          <w:sz w:val="23"/>
          <w:szCs w:val="23"/>
        </w:rPr>
        <w:t xml:space="preserve"> se reforma la fracción II del artículo 12,</w:t>
      </w:r>
      <w:r w:rsidRPr="00613736">
        <w:rPr>
          <w:sz w:val="23"/>
          <w:szCs w:val="23"/>
        </w:rPr>
        <w:t xml:space="preserve"> se adiciona la fracción V al artículo 54; se adiciona la fracción VII al primer párrafo del artículo 56</w:t>
      </w:r>
      <w:r w:rsidR="002268F6" w:rsidRPr="00613736">
        <w:rPr>
          <w:sz w:val="23"/>
          <w:szCs w:val="23"/>
        </w:rPr>
        <w:t>; se reforman los incisos a) y c</w:t>
      </w:r>
      <w:r w:rsidRPr="00613736">
        <w:rPr>
          <w:sz w:val="23"/>
          <w:szCs w:val="23"/>
        </w:rPr>
        <w:t>) de la fracción XX del artículo 58</w:t>
      </w:r>
      <w:r w:rsidR="002268F6" w:rsidRPr="00613736">
        <w:rPr>
          <w:sz w:val="23"/>
          <w:szCs w:val="23"/>
        </w:rPr>
        <w:t>,</w:t>
      </w:r>
      <w:r w:rsidRPr="00613736">
        <w:rPr>
          <w:sz w:val="23"/>
          <w:szCs w:val="23"/>
        </w:rPr>
        <w:t xml:space="preserve"> y se adiciona u</w:t>
      </w:r>
      <w:r w:rsidR="002268F6" w:rsidRPr="00613736">
        <w:rPr>
          <w:sz w:val="23"/>
          <w:szCs w:val="23"/>
        </w:rPr>
        <w:t xml:space="preserve">n último párrafo al artículo 99, todos </w:t>
      </w:r>
      <w:r w:rsidRPr="00613736">
        <w:rPr>
          <w:sz w:val="23"/>
          <w:szCs w:val="23"/>
        </w:rPr>
        <w:t xml:space="preserve">de la Ley de Conservación y Desarrollo del Arbolado Urbano del Estado de </w:t>
      </w:r>
      <w:r w:rsidR="002268F6" w:rsidRPr="00613736">
        <w:rPr>
          <w:sz w:val="23"/>
          <w:szCs w:val="23"/>
        </w:rPr>
        <w:t>Yucatán, para quedar como sigue:</w:t>
      </w:r>
    </w:p>
    <w:p w14:paraId="44472318" w14:textId="77777777" w:rsidR="002005B8" w:rsidRPr="00613736" w:rsidRDefault="002005B8" w:rsidP="00613736">
      <w:pPr>
        <w:spacing w:after="0" w:line="276" w:lineRule="auto"/>
        <w:ind w:left="0" w:right="62" w:firstLine="0"/>
        <w:rPr>
          <w:sz w:val="23"/>
          <w:szCs w:val="23"/>
        </w:rPr>
      </w:pPr>
    </w:p>
    <w:p w14:paraId="781A238F" w14:textId="77777777" w:rsidR="002005B8" w:rsidRPr="00613736" w:rsidRDefault="002005B8" w:rsidP="00613736">
      <w:pPr>
        <w:spacing w:after="0" w:line="276" w:lineRule="auto"/>
        <w:ind w:left="0" w:right="62" w:firstLine="0"/>
        <w:rPr>
          <w:sz w:val="23"/>
          <w:szCs w:val="23"/>
        </w:rPr>
      </w:pPr>
      <w:r w:rsidRPr="00613736">
        <w:rPr>
          <w:b/>
          <w:sz w:val="23"/>
          <w:szCs w:val="23"/>
        </w:rPr>
        <w:t>Artículo 9.</w:t>
      </w:r>
      <w:proofErr w:type="gramStart"/>
      <w:r w:rsidRPr="00613736">
        <w:rPr>
          <w:b/>
          <w:sz w:val="23"/>
          <w:szCs w:val="23"/>
        </w:rPr>
        <w:t xml:space="preserve">- </w:t>
      </w:r>
      <w:r w:rsidRPr="00613736">
        <w:rPr>
          <w:sz w:val="23"/>
          <w:szCs w:val="23"/>
        </w:rPr>
        <w:t>…</w:t>
      </w:r>
      <w:proofErr w:type="gramEnd"/>
    </w:p>
    <w:p w14:paraId="1DD32EF8"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49BDAA0C"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0C3172EB"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60124BB4"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38EF2A48"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4A35E997"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114F331B"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26683FD8"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0865FB51"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4B670E98"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4BA7B196"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7B54B58F"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7BC628A1"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7C11A816"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4C6A6115"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281B3DAB"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38199732"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48CA3D58"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11A02D31"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48F26A92"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16EF3E9B"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7341726F" w14:textId="77777777" w:rsidR="002005B8" w:rsidRPr="00613736" w:rsidRDefault="002005B8" w:rsidP="00613736">
      <w:pPr>
        <w:spacing w:after="0" w:line="276" w:lineRule="auto"/>
        <w:ind w:left="0" w:right="62" w:firstLine="0"/>
        <w:rPr>
          <w:b/>
          <w:sz w:val="23"/>
          <w:szCs w:val="23"/>
        </w:rPr>
      </w:pPr>
    </w:p>
    <w:p w14:paraId="0A66DA72" w14:textId="26EDE313" w:rsidR="002268F6" w:rsidRPr="00613736" w:rsidRDefault="002005B8" w:rsidP="00613736">
      <w:pPr>
        <w:spacing w:after="0" w:line="276" w:lineRule="auto"/>
        <w:ind w:left="0" w:right="62" w:firstLine="0"/>
        <w:rPr>
          <w:sz w:val="23"/>
          <w:szCs w:val="23"/>
        </w:rPr>
      </w:pPr>
      <w:r w:rsidRPr="00613736">
        <w:rPr>
          <w:b/>
          <w:sz w:val="23"/>
          <w:szCs w:val="23"/>
        </w:rPr>
        <w:t xml:space="preserve">Restitución: </w:t>
      </w:r>
      <w:r w:rsidRPr="00613736">
        <w:rPr>
          <w:sz w:val="23"/>
          <w:szCs w:val="23"/>
        </w:rPr>
        <w:t>Restablecimiento de la situación ambiental, mediante compensación física, por el derribo o</w:t>
      </w:r>
      <w:r w:rsidRPr="00613736">
        <w:rPr>
          <w:b/>
          <w:sz w:val="23"/>
          <w:szCs w:val="23"/>
        </w:rPr>
        <w:t xml:space="preserve"> </w:t>
      </w:r>
      <w:r w:rsidRPr="00613736">
        <w:rPr>
          <w:sz w:val="23"/>
          <w:szCs w:val="23"/>
        </w:rPr>
        <w:t>por el daño ocasionado en áreas arboladas por el incumplimiento de las disposiciones en la materia. Únicamente la restitución por poda podrá ser satisfecha mediante compensación económica.</w:t>
      </w:r>
    </w:p>
    <w:p w14:paraId="26D6FE30" w14:textId="176C0AFA" w:rsidR="002268F6" w:rsidRPr="00613736" w:rsidRDefault="002268F6" w:rsidP="00613736">
      <w:pPr>
        <w:spacing w:after="0" w:line="276" w:lineRule="auto"/>
        <w:ind w:left="0" w:right="62" w:firstLine="0"/>
        <w:rPr>
          <w:sz w:val="23"/>
          <w:szCs w:val="23"/>
        </w:rPr>
      </w:pPr>
      <w:r w:rsidRPr="00613736">
        <w:rPr>
          <w:sz w:val="23"/>
          <w:szCs w:val="23"/>
        </w:rPr>
        <w:t>…</w:t>
      </w:r>
    </w:p>
    <w:p w14:paraId="35B768A9" w14:textId="77777777" w:rsidR="002005B8" w:rsidRPr="00613736" w:rsidRDefault="002005B8" w:rsidP="00613736">
      <w:pPr>
        <w:spacing w:after="0" w:line="276" w:lineRule="auto"/>
        <w:ind w:left="0" w:right="62" w:firstLine="0"/>
        <w:rPr>
          <w:sz w:val="23"/>
          <w:szCs w:val="23"/>
        </w:rPr>
      </w:pPr>
    </w:p>
    <w:p w14:paraId="2628A888" w14:textId="36BE98EC" w:rsidR="001443EE" w:rsidRPr="00613736" w:rsidRDefault="001443EE" w:rsidP="00613736">
      <w:pPr>
        <w:spacing w:after="0" w:line="276" w:lineRule="auto"/>
        <w:ind w:left="0" w:right="62" w:firstLine="0"/>
        <w:rPr>
          <w:sz w:val="23"/>
          <w:szCs w:val="23"/>
        </w:rPr>
      </w:pPr>
      <w:r w:rsidRPr="00613736">
        <w:rPr>
          <w:b/>
          <w:sz w:val="23"/>
          <w:szCs w:val="23"/>
        </w:rPr>
        <w:t>Artículo 12.</w:t>
      </w:r>
      <w:proofErr w:type="gramStart"/>
      <w:r w:rsidRPr="00613736">
        <w:rPr>
          <w:b/>
          <w:sz w:val="23"/>
          <w:szCs w:val="23"/>
        </w:rPr>
        <w:t>-</w:t>
      </w:r>
      <w:r w:rsidRPr="00613736">
        <w:rPr>
          <w:sz w:val="23"/>
          <w:szCs w:val="23"/>
        </w:rPr>
        <w:t xml:space="preserve"> ...</w:t>
      </w:r>
      <w:proofErr w:type="gramEnd"/>
    </w:p>
    <w:p w14:paraId="0759A858" w14:textId="77777777" w:rsidR="001443EE" w:rsidRPr="00613736" w:rsidRDefault="001443EE" w:rsidP="00613736">
      <w:pPr>
        <w:spacing w:after="0" w:line="276" w:lineRule="auto"/>
        <w:ind w:left="0" w:right="62" w:firstLine="0"/>
        <w:rPr>
          <w:sz w:val="23"/>
          <w:szCs w:val="23"/>
        </w:rPr>
      </w:pPr>
    </w:p>
    <w:p w14:paraId="159BEC32" w14:textId="19E2CE76" w:rsidR="001443EE" w:rsidRPr="00613736" w:rsidRDefault="001443EE" w:rsidP="00613736">
      <w:pPr>
        <w:spacing w:after="0" w:line="276" w:lineRule="auto"/>
        <w:ind w:left="0" w:right="62" w:firstLine="0"/>
        <w:rPr>
          <w:sz w:val="23"/>
          <w:szCs w:val="23"/>
        </w:rPr>
      </w:pPr>
      <w:r w:rsidRPr="00613736">
        <w:rPr>
          <w:b/>
          <w:sz w:val="23"/>
          <w:szCs w:val="23"/>
        </w:rPr>
        <w:t>I.</w:t>
      </w:r>
      <w:proofErr w:type="gramStart"/>
      <w:r w:rsidRPr="00613736">
        <w:rPr>
          <w:b/>
          <w:sz w:val="23"/>
          <w:szCs w:val="23"/>
        </w:rPr>
        <w:t>-</w:t>
      </w:r>
      <w:r w:rsidRPr="00613736">
        <w:rPr>
          <w:sz w:val="23"/>
          <w:szCs w:val="23"/>
        </w:rPr>
        <w:t xml:space="preserve"> …</w:t>
      </w:r>
      <w:proofErr w:type="gramEnd"/>
    </w:p>
    <w:p w14:paraId="6F57E076" w14:textId="77777777" w:rsidR="001443EE" w:rsidRPr="00613736" w:rsidRDefault="001443EE" w:rsidP="00613736">
      <w:pPr>
        <w:spacing w:after="0" w:line="276" w:lineRule="auto"/>
        <w:ind w:left="0" w:right="62" w:firstLine="0"/>
        <w:rPr>
          <w:sz w:val="23"/>
          <w:szCs w:val="23"/>
        </w:rPr>
      </w:pPr>
    </w:p>
    <w:p w14:paraId="194B136B" w14:textId="5858058A" w:rsidR="001443EE" w:rsidRPr="00613736" w:rsidRDefault="001443EE" w:rsidP="00613736">
      <w:pPr>
        <w:spacing w:after="0" w:line="276" w:lineRule="auto"/>
        <w:ind w:left="0" w:right="62" w:firstLine="0"/>
        <w:rPr>
          <w:sz w:val="23"/>
          <w:szCs w:val="23"/>
        </w:rPr>
      </w:pPr>
      <w:r w:rsidRPr="00613736">
        <w:rPr>
          <w:b/>
          <w:sz w:val="23"/>
          <w:szCs w:val="23"/>
        </w:rPr>
        <w:t>II.-</w:t>
      </w:r>
      <w:r w:rsidRPr="00613736">
        <w:rPr>
          <w:sz w:val="23"/>
          <w:szCs w:val="23"/>
        </w:rPr>
        <w:t xml:space="preserve"> Fomentar,</w:t>
      </w:r>
      <w:r w:rsidR="00867002" w:rsidRPr="00613736">
        <w:rPr>
          <w:sz w:val="23"/>
          <w:szCs w:val="23"/>
        </w:rPr>
        <w:t xml:space="preserve"> establecer</w:t>
      </w:r>
      <w:r w:rsidRPr="00613736">
        <w:rPr>
          <w:sz w:val="23"/>
          <w:szCs w:val="23"/>
        </w:rPr>
        <w:t>, monitorear</w:t>
      </w:r>
      <w:r w:rsidR="00867002" w:rsidRPr="00613736">
        <w:rPr>
          <w:sz w:val="23"/>
          <w:szCs w:val="23"/>
        </w:rPr>
        <w:t xml:space="preserve"> </w:t>
      </w:r>
      <w:r w:rsidRPr="00613736">
        <w:rPr>
          <w:sz w:val="23"/>
          <w:szCs w:val="23"/>
        </w:rPr>
        <w:t>y actualizar los</w:t>
      </w:r>
      <w:r w:rsidR="00867002" w:rsidRPr="00613736">
        <w:rPr>
          <w:sz w:val="23"/>
          <w:szCs w:val="23"/>
        </w:rPr>
        <w:t xml:space="preserve"> mecanismos en</w:t>
      </w:r>
      <w:r w:rsidRPr="00613736">
        <w:rPr>
          <w:sz w:val="23"/>
          <w:szCs w:val="23"/>
        </w:rPr>
        <w:t xml:space="preserve"> coordinación con los ayuntamientos</w:t>
      </w:r>
      <w:r w:rsidR="00867002" w:rsidRPr="00613736">
        <w:rPr>
          <w:sz w:val="23"/>
          <w:szCs w:val="23"/>
        </w:rPr>
        <w:t xml:space="preserve">, para elaborar </w:t>
      </w:r>
      <w:r w:rsidRPr="00613736">
        <w:rPr>
          <w:sz w:val="23"/>
          <w:szCs w:val="23"/>
        </w:rPr>
        <w:t>los Inventarios municipales del arbolado urbano.</w:t>
      </w:r>
    </w:p>
    <w:p w14:paraId="2D17429C" w14:textId="77777777" w:rsidR="001443EE" w:rsidRPr="00613736" w:rsidRDefault="001443EE" w:rsidP="00613736">
      <w:pPr>
        <w:spacing w:after="0" w:line="276" w:lineRule="auto"/>
        <w:ind w:left="0" w:right="62" w:firstLine="0"/>
        <w:rPr>
          <w:sz w:val="23"/>
          <w:szCs w:val="23"/>
        </w:rPr>
      </w:pPr>
    </w:p>
    <w:p w14:paraId="706327EC" w14:textId="33E02DD4" w:rsidR="001443EE" w:rsidRPr="00613736" w:rsidRDefault="001443EE" w:rsidP="00613736">
      <w:pPr>
        <w:spacing w:after="0" w:line="276" w:lineRule="auto"/>
        <w:ind w:left="0" w:right="62" w:firstLine="0"/>
        <w:rPr>
          <w:sz w:val="23"/>
          <w:szCs w:val="23"/>
        </w:rPr>
      </w:pPr>
      <w:r w:rsidRPr="00613736">
        <w:rPr>
          <w:b/>
          <w:sz w:val="23"/>
          <w:szCs w:val="23"/>
        </w:rPr>
        <w:t>III.</w:t>
      </w:r>
      <w:r w:rsidRPr="00613736">
        <w:rPr>
          <w:sz w:val="23"/>
          <w:szCs w:val="23"/>
        </w:rPr>
        <w:t xml:space="preserve"> a la</w:t>
      </w:r>
      <w:r w:rsidRPr="00613736">
        <w:rPr>
          <w:b/>
          <w:sz w:val="23"/>
          <w:szCs w:val="23"/>
        </w:rPr>
        <w:t xml:space="preserve"> IX.</w:t>
      </w:r>
      <w:r w:rsidRPr="00613736">
        <w:rPr>
          <w:sz w:val="23"/>
          <w:szCs w:val="23"/>
        </w:rPr>
        <w:t xml:space="preserve"> …</w:t>
      </w:r>
    </w:p>
    <w:p w14:paraId="03E4F0CB" w14:textId="77777777" w:rsidR="00867002" w:rsidRPr="00613736" w:rsidRDefault="00867002" w:rsidP="00613736">
      <w:pPr>
        <w:spacing w:after="0" w:line="276" w:lineRule="auto"/>
        <w:ind w:left="0" w:right="62" w:firstLine="0"/>
        <w:rPr>
          <w:sz w:val="23"/>
          <w:szCs w:val="23"/>
        </w:rPr>
      </w:pPr>
    </w:p>
    <w:p w14:paraId="5836E2E0" w14:textId="77777777" w:rsidR="002005B8" w:rsidRPr="00613736" w:rsidRDefault="002005B8" w:rsidP="00613736">
      <w:pPr>
        <w:spacing w:after="0" w:line="276" w:lineRule="auto"/>
        <w:ind w:left="0" w:right="62" w:firstLine="0"/>
        <w:rPr>
          <w:sz w:val="23"/>
          <w:szCs w:val="23"/>
        </w:rPr>
      </w:pPr>
      <w:r w:rsidRPr="00613736">
        <w:rPr>
          <w:b/>
          <w:sz w:val="23"/>
          <w:szCs w:val="23"/>
        </w:rPr>
        <w:t>Artículo 54.</w:t>
      </w:r>
      <w:proofErr w:type="gramStart"/>
      <w:r w:rsidRPr="00613736">
        <w:rPr>
          <w:b/>
          <w:sz w:val="23"/>
          <w:szCs w:val="23"/>
        </w:rPr>
        <w:t>-</w:t>
      </w:r>
      <w:r w:rsidRPr="00613736">
        <w:rPr>
          <w:sz w:val="23"/>
          <w:szCs w:val="23"/>
        </w:rPr>
        <w:t xml:space="preserve"> …</w:t>
      </w:r>
      <w:proofErr w:type="gramEnd"/>
    </w:p>
    <w:p w14:paraId="4CAA9027" w14:textId="77777777" w:rsidR="002005B8" w:rsidRPr="00613736" w:rsidRDefault="002005B8" w:rsidP="00613736">
      <w:pPr>
        <w:spacing w:after="0" w:line="276" w:lineRule="auto"/>
        <w:ind w:left="0" w:right="62" w:firstLine="0"/>
        <w:rPr>
          <w:sz w:val="23"/>
          <w:szCs w:val="23"/>
        </w:rPr>
      </w:pPr>
    </w:p>
    <w:p w14:paraId="46690DC5" w14:textId="7931A6E0" w:rsidR="002005B8" w:rsidRPr="00613736" w:rsidRDefault="002005B8" w:rsidP="00613736">
      <w:pPr>
        <w:spacing w:after="0" w:line="276" w:lineRule="auto"/>
        <w:ind w:left="0" w:right="62" w:firstLine="0"/>
        <w:rPr>
          <w:sz w:val="23"/>
          <w:szCs w:val="23"/>
        </w:rPr>
      </w:pPr>
      <w:r w:rsidRPr="00613736">
        <w:rPr>
          <w:b/>
          <w:sz w:val="23"/>
          <w:szCs w:val="23"/>
        </w:rPr>
        <w:t>I.</w:t>
      </w:r>
      <w:r w:rsidRPr="00613736">
        <w:rPr>
          <w:sz w:val="23"/>
          <w:szCs w:val="23"/>
        </w:rPr>
        <w:t xml:space="preserve"> a la </w:t>
      </w:r>
      <w:r w:rsidRPr="00613736">
        <w:rPr>
          <w:b/>
          <w:sz w:val="23"/>
          <w:szCs w:val="23"/>
        </w:rPr>
        <w:t>IV.</w:t>
      </w:r>
      <w:r w:rsidR="00320026" w:rsidRPr="00613736">
        <w:rPr>
          <w:b/>
          <w:sz w:val="23"/>
          <w:szCs w:val="23"/>
        </w:rPr>
        <w:t xml:space="preserve"> </w:t>
      </w:r>
      <w:r w:rsidR="00320026" w:rsidRPr="00613736">
        <w:rPr>
          <w:sz w:val="23"/>
          <w:szCs w:val="23"/>
        </w:rPr>
        <w:t>…</w:t>
      </w:r>
    </w:p>
    <w:p w14:paraId="47422418" w14:textId="77777777" w:rsidR="002005B8" w:rsidRPr="00613736" w:rsidRDefault="002005B8" w:rsidP="00613736">
      <w:pPr>
        <w:spacing w:after="0" w:line="276" w:lineRule="auto"/>
        <w:ind w:left="0" w:right="62" w:firstLine="0"/>
        <w:rPr>
          <w:sz w:val="23"/>
          <w:szCs w:val="23"/>
        </w:rPr>
      </w:pPr>
    </w:p>
    <w:p w14:paraId="4F6F8B47" w14:textId="77777777" w:rsidR="002005B8" w:rsidRPr="00613736" w:rsidRDefault="002005B8" w:rsidP="00613736">
      <w:pPr>
        <w:spacing w:after="0" w:line="276" w:lineRule="auto"/>
        <w:ind w:left="0" w:right="62" w:firstLine="0"/>
        <w:rPr>
          <w:sz w:val="23"/>
          <w:szCs w:val="23"/>
        </w:rPr>
      </w:pPr>
      <w:r w:rsidRPr="00613736">
        <w:rPr>
          <w:b/>
          <w:sz w:val="23"/>
          <w:szCs w:val="23"/>
        </w:rPr>
        <w:t>V.-</w:t>
      </w:r>
      <w:r w:rsidRPr="00613736">
        <w:rPr>
          <w:sz w:val="23"/>
          <w:szCs w:val="23"/>
        </w:rPr>
        <w:t xml:space="preserve"> Se establezca el lugar para la plantación de los árboles para su restitución, sea este el propuesto por el solicitante o determinado por la autoridad municipal, en los términos establecidos en la fracción XX del artículo 58.</w:t>
      </w:r>
    </w:p>
    <w:p w14:paraId="053F057A" w14:textId="77777777" w:rsidR="002005B8" w:rsidRPr="00613736" w:rsidRDefault="002005B8" w:rsidP="00613736">
      <w:pPr>
        <w:spacing w:after="0" w:line="276" w:lineRule="auto"/>
        <w:ind w:left="0" w:right="62" w:firstLine="0"/>
        <w:rPr>
          <w:sz w:val="23"/>
          <w:szCs w:val="23"/>
        </w:rPr>
      </w:pPr>
    </w:p>
    <w:p w14:paraId="5DC1D543" w14:textId="77777777" w:rsidR="002005B8" w:rsidRPr="00613736" w:rsidRDefault="002005B8" w:rsidP="00613736">
      <w:pPr>
        <w:spacing w:after="0" w:line="276" w:lineRule="auto"/>
        <w:ind w:left="0" w:right="62" w:firstLine="0"/>
        <w:rPr>
          <w:sz w:val="23"/>
          <w:szCs w:val="23"/>
        </w:rPr>
      </w:pPr>
      <w:r w:rsidRPr="00613736">
        <w:rPr>
          <w:b/>
          <w:sz w:val="23"/>
          <w:szCs w:val="23"/>
        </w:rPr>
        <w:t>Artículo 56.</w:t>
      </w:r>
      <w:proofErr w:type="gramStart"/>
      <w:r w:rsidRPr="00613736">
        <w:rPr>
          <w:b/>
          <w:sz w:val="23"/>
          <w:szCs w:val="23"/>
        </w:rPr>
        <w:t>-</w:t>
      </w:r>
      <w:r w:rsidRPr="00613736">
        <w:rPr>
          <w:sz w:val="23"/>
          <w:szCs w:val="23"/>
        </w:rPr>
        <w:t xml:space="preserve"> …</w:t>
      </w:r>
      <w:proofErr w:type="gramEnd"/>
    </w:p>
    <w:p w14:paraId="701F512A" w14:textId="77777777" w:rsidR="002005B8" w:rsidRPr="00613736" w:rsidRDefault="002005B8" w:rsidP="00613736">
      <w:pPr>
        <w:spacing w:after="0" w:line="276" w:lineRule="auto"/>
        <w:ind w:left="0" w:right="62" w:firstLine="0"/>
        <w:rPr>
          <w:sz w:val="23"/>
          <w:szCs w:val="23"/>
        </w:rPr>
      </w:pPr>
    </w:p>
    <w:p w14:paraId="7C79B2B0" w14:textId="2229D4AA" w:rsidR="002005B8" w:rsidRPr="00613736" w:rsidRDefault="002005B8" w:rsidP="00613736">
      <w:pPr>
        <w:spacing w:after="0" w:line="276" w:lineRule="auto"/>
        <w:ind w:left="0" w:right="62" w:firstLine="0"/>
        <w:rPr>
          <w:sz w:val="23"/>
          <w:szCs w:val="23"/>
        </w:rPr>
      </w:pPr>
      <w:r w:rsidRPr="00613736">
        <w:rPr>
          <w:b/>
          <w:sz w:val="23"/>
          <w:szCs w:val="23"/>
        </w:rPr>
        <w:t>I.</w:t>
      </w:r>
      <w:r w:rsidRPr="00613736">
        <w:rPr>
          <w:sz w:val="23"/>
          <w:szCs w:val="23"/>
        </w:rPr>
        <w:t xml:space="preserve"> a la </w:t>
      </w:r>
      <w:r w:rsidRPr="00613736">
        <w:rPr>
          <w:b/>
          <w:sz w:val="23"/>
          <w:szCs w:val="23"/>
        </w:rPr>
        <w:t>VI.</w:t>
      </w:r>
      <w:r w:rsidR="00320026" w:rsidRPr="00613736">
        <w:rPr>
          <w:b/>
          <w:sz w:val="23"/>
          <w:szCs w:val="23"/>
        </w:rPr>
        <w:t xml:space="preserve"> </w:t>
      </w:r>
      <w:r w:rsidR="00320026" w:rsidRPr="00613736">
        <w:rPr>
          <w:sz w:val="23"/>
          <w:szCs w:val="23"/>
        </w:rPr>
        <w:t>…</w:t>
      </w:r>
    </w:p>
    <w:p w14:paraId="63C902A5" w14:textId="77777777" w:rsidR="002005B8" w:rsidRPr="00613736" w:rsidRDefault="002005B8" w:rsidP="00613736">
      <w:pPr>
        <w:spacing w:after="0" w:line="276" w:lineRule="auto"/>
        <w:ind w:left="0" w:right="62" w:firstLine="0"/>
        <w:rPr>
          <w:sz w:val="23"/>
          <w:szCs w:val="23"/>
        </w:rPr>
      </w:pPr>
    </w:p>
    <w:p w14:paraId="317765C2" w14:textId="77777777" w:rsidR="002005B8" w:rsidRPr="00613736" w:rsidRDefault="002005B8" w:rsidP="00613736">
      <w:pPr>
        <w:spacing w:after="0" w:line="276" w:lineRule="auto"/>
        <w:ind w:left="0" w:right="62" w:firstLine="0"/>
        <w:rPr>
          <w:b/>
          <w:sz w:val="23"/>
          <w:szCs w:val="23"/>
        </w:rPr>
      </w:pPr>
      <w:r w:rsidRPr="00613736">
        <w:rPr>
          <w:b/>
          <w:sz w:val="23"/>
          <w:szCs w:val="23"/>
        </w:rPr>
        <w:t>VII.-</w:t>
      </w:r>
      <w:r w:rsidRPr="00613736">
        <w:rPr>
          <w:sz w:val="23"/>
          <w:szCs w:val="23"/>
        </w:rPr>
        <w:t xml:space="preserve"> En caso de derribo, se deberá proponer el sitio de plantación de los árboles, para su restitución en los términos establecidos en la fracción XX del artículo 58.</w:t>
      </w:r>
    </w:p>
    <w:p w14:paraId="4C8799F2" w14:textId="77777777" w:rsidR="002005B8" w:rsidRPr="00613736" w:rsidRDefault="002005B8" w:rsidP="00613736">
      <w:pPr>
        <w:spacing w:after="0" w:line="276" w:lineRule="auto"/>
        <w:ind w:left="0" w:right="62" w:firstLine="0"/>
        <w:rPr>
          <w:b/>
          <w:sz w:val="23"/>
          <w:szCs w:val="23"/>
        </w:rPr>
      </w:pPr>
    </w:p>
    <w:p w14:paraId="0929A3EC"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1D824165" w14:textId="77777777" w:rsidR="002005B8" w:rsidRPr="00613736" w:rsidRDefault="002005B8" w:rsidP="00613736">
      <w:pPr>
        <w:spacing w:after="0" w:line="276" w:lineRule="auto"/>
        <w:ind w:left="0" w:right="62" w:firstLine="0"/>
        <w:rPr>
          <w:sz w:val="23"/>
          <w:szCs w:val="23"/>
        </w:rPr>
      </w:pPr>
    </w:p>
    <w:p w14:paraId="29137D0F"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6BB17938" w14:textId="77777777" w:rsidR="002005B8" w:rsidRPr="00613736" w:rsidRDefault="002005B8" w:rsidP="00613736">
      <w:pPr>
        <w:spacing w:after="0" w:line="276" w:lineRule="auto"/>
        <w:ind w:left="0" w:right="62" w:firstLine="0"/>
        <w:rPr>
          <w:sz w:val="23"/>
          <w:szCs w:val="23"/>
        </w:rPr>
      </w:pPr>
    </w:p>
    <w:p w14:paraId="12845235" w14:textId="77777777" w:rsidR="002005B8" w:rsidRPr="00613736" w:rsidRDefault="002005B8" w:rsidP="00613736">
      <w:pPr>
        <w:spacing w:after="0" w:line="276" w:lineRule="auto"/>
        <w:ind w:left="0" w:right="62" w:firstLine="0"/>
        <w:rPr>
          <w:b/>
          <w:sz w:val="23"/>
          <w:szCs w:val="23"/>
        </w:rPr>
      </w:pPr>
      <w:r w:rsidRPr="00613736">
        <w:rPr>
          <w:b/>
          <w:sz w:val="23"/>
          <w:szCs w:val="23"/>
        </w:rPr>
        <w:t>Artículo 58.</w:t>
      </w:r>
      <w:proofErr w:type="gramStart"/>
      <w:r w:rsidRPr="00613736">
        <w:rPr>
          <w:b/>
          <w:sz w:val="23"/>
          <w:szCs w:val="23"/>
        </w:rPr>
        <w:t xml:space="preserve">- </w:t>
      </w:r>
      <w:r w:rsidRPr="00613736">
        <w:rPr>
          <w:sz w:val="23"/>
          <w:szCs w:val="23"/>
        </w:rPr>
        <w:t>…</w:t>
      </w:r>
      <w:proofErr w:type="gramEnd"/>
    </w:p>
    <w:p w14:paraId="79526E47" w14:textId="77777777" w:rsidR="002005B8" w:rsidRPr="00613736" w:rsidRDefault="002005B8" w:rsidP="00613736">
      <w:pPr>
        <w:spacing w:after="0" w:line="276" w:lineRule="auto"/>
        <w:ind w:left="0" w:right="62" w:firstLine="0"/>
        <w:rPr>
          <w:b/>
          <w:sz w:val="23"/>
          <w:szCs w:val="23"/>
        </w:rPr>
      </w:pPr>
    </w:p>
    <w:p w14:paraId="6A5D8E61" w14:textId="0F02E73A" w:rsidR="002005B8" w:rsidRPr="00613736" w:rsidRDefault="002005B8" w:rsidP="00613736">
      <w:pPr>
        <w:spacing w:after="0" w:line="276" w:lineRule="auto"/>
        <w:ind w:left="0" w:right="62" w:firstLine="0"/>
        <w:rPr>
          <w:sz w:val="23"/>
          <w:szCs w:val="23"/>
        </w:rPr>
      </w:pPr>
      <w:r w:rsidRPr="00613736">
        <w:rPr>
          <w:b/>
          <w:sz w:val="23"/>
          <w:szCs w:val="23"/>
        </w:rPr>
        <w:t xml:space="preserve">I. </w:t>
      </w:r>
      <w:r w:rsidRPr="00613736">
        <w:rPr>
          <w:sz w:val="23"/>
          <w:szCs w:val="23"/>
        </w:rPr>
        <w:t>a la</w:t>
      </w:r>
      <w:r w:rsidRPr="00613736">
        <w:rPr>
          <w:b/>
          <w:sz w:val="23"/>
          <w:szCs w:val="23"/>
        </w:rPr>
        <w:t xml:space="preserve"> XIX.</w:t>
      </w:r>
      <w:r w:rsidR="00320026" w:rsidRPr="00613736">
        <w:rPr>
          <w:b/>
          <w:sz w:val="23"/>
          <w:szCs w:val="23"/>
        </w:rPr>
        <w:t xml:space="preserve"> </w:t>
      </w:r>
      <w:r w:rsidR="00320026" w:rsidRPr="00613736">
        <w:rPr>
          <w:sz w:val="23"/>
          <w:szCs w:val="23"/>
        </w:rPr>
        <w:t>…</w:t>
      </w:r>
    </w:p>
    <w:p w14:paraId="222C115B" w14:textId="77777777" w:rsidR="002005B8" w:rsidRPr="00613736" w:rsidRDefault="002005B8" w:rsidP="00613736">
      <w:pPr>
        <w:spacing w:after="0" w:line="276" w:lineRule="auto"/>
        <w:ind w:left="0" w:right="62" w:firstLine="0"/>
        <w:rPr>
          <w:b/>
          <w:sz w:val="23"/>
          <w:szCs w:val="23"/>
        </w:rPr>
      </w:pPr>
    </w:p>
    <w:p w14:paraId="0FA29C0A" w14:textId="77777777" w:rsidR="002005B8" w:rsidRPr="00613736" w:rsidRDefault="002005B8" w:rsidP="00613736">
      <w:pPr>
        <w:spacing w:after="0" w:line="276" w:lineRule="auto"/>
        <w:ind w:left="0" w:right="62" w:firstLine="0"/>
        <w:rPr>
          <w:b/>
          <w:sz w:val="23"/>
          <w:szCs w:val="23"/>
        </w:rPr>
      </w:pPr>
    </w:p>
    <w:p w14:paraId="6C48E626" w14:textId="77777777" w:rsidR="002005B8" w:rsidRPr="00613736" w:rsidRDefault="002005B8" w:rsidP="00613736">
      <w:pPr>
        <w:spacing w:after="0" w:line="276" w:lineRule="auto"/>
        <w:ind w:left="0" w:right="62" w:firstLine="0"/>
        <w:rPr>
          <w:b/>
          <w:sz w:val="23"/>
          <w:szCs w:val="23"/>
        </w:rPr>
      </w:pPr>
      <w:r w:rsidRPr="00613736">
        <w:rPr>
          <w:b/>
          <w:sz w:val="23"/>
          <w:szCs w:val="23"/>
        </w:rPr>
        <w:t>XX</w:t>
      </w:r>
      <w:proofErr w:type="gramStart"/>
      <w:r w:rsidRPr="00613736">
        <w:rPr>
          <w:b/>
          <w:sz w:val="23"/>
          <w:szCs w:val="23"/>
        </w:rPr>
        <w:t xml:space="preserve">. </w:t>
      </w:r>
      <w:r w:rsidRPr="00613736">
        <w:rPr>
          <w:sz w:val="23"/>
          <w:szCs w:val="23"/>
        </w:rPr>
        <w:t>…</w:t>
      </w:r>
      <w:proofErr w:type="gramEnd"/>
    </w:p>
    <w:p w14:paraId="43B23AB0" w14:textId="77777777" w:rsidR="002005B8" w:rsidRPr="00613736" w:rsidRDefault="002005B8" w:rsidP="00613736">
      <w:pPr>
        <w:spacing w:after="0" w:line="276" w:lineRule="auto"/>
        <w:ind w:left="0" w:right="62" w:firstLine="0"/>
        <w:rPr>
          <w:b/>
          <w:sz w:val="23"/>
          <w:szCs w:val="23"/>
        </w:rPr>
      </w:pPr>
    </w:p>
    <w:p w14:paraId="27824795" w14:textId="77777777" w:rsidR="002005B8" w:rsidRPr="00613736" w:rsidRDefault="002005B8" w:rsidP="00613736">
      <w:pPr>
        <w:spacing w:after="0" w:line="276" w:lineRule="auto"/>
        <w:ind w:left="708" w:right="62" w:firstLine="0"/>
        <w:rPr>
          <w:sz w:val="23"/>
          <w:szCs w:val="23"/>
        </w:rPr>
      </w:pPr>
      <w:r w:rsidRPr="00613736">
        <w:rPr>
          <w:b/>
          <w:sz w:val="23"/>
          <w:szCs w:val="23"/>
        </w:rPr>
        <w:t xml:space="preserve">a) </w:t>
      </w:r>
      <w:r w:rsidRPr="00613736">
        <w:rPr>
          <w:sz w:val="23"/>
          <w:szCs w:val="23"/>
        </w:rPr>
        <w:t>La viabilidad de restitución cerca o en el sitio del derribo, dependiendo de las condiciones del lugar propuesto por el solicitante, o si será necesario que la autoridad municipal determine un lugar para la restitución.</w:t>
      </w:r>
    </w:p>
    <w:p w14:paraId="4C00EA35" w14:textId="77777777" w:rsidR="002005B8" w:rsidRPr="00613736" w:rsidRDefault="002005B8" w:rsidP="00613736">
      <w:pPr>
        <w:spacing w:after="0" w:line="276" w:lineRule="auto"/>
        <w:ind w:left="0" w:right="62" w:firstLine="0"/>
        <w:rPr>
          <w:b/>
          <w:sz w:val="23"/>
          <w:szCs w:val="23"/>
        </w:rPr>
      </w:pPr>
      <w:r w:rsidRPr="00613736">
        <w:rPr>
          <w:b/>
          <w:sz w:val="23"/>
          <w:szCs w:val="23"/>
        </w:rPr>
        <w:tab/>
      </w:r>
      <w:proofErr w:type="gramStart"/>
      <w:r w:rsidRPr="00613736">
        <w:rPr>
          <w:b/>
          <w:sz w:val="23"/>
          <w:szCs w:val="23"/>
        </w:rPr>
        <w:t xml:space="preserve">b) </w:t>
      </w:r>
      <w:r w:rsidRPr="00613736">
        <w:rPr>
          <w:sz w:val="23"/>
          <w:szCs w:val="23"/>
        </w:rPr>
        <w:t>…</w:t>
      </w:r>
      <w:proofErr w:type="gramEnd"/>
    </w:p>
    <w:p w14:paraId="5A25CD3E" w14:textId="77777777" w:rsidR="002005B8" w:rsidRPr="00613736" w:rsidRDefault="002005B8" w:rsidP="00613736">
      <w:pPr>
        <w:spacing w:after="0" w:line="276" w:lineRule="auto"/>
        <w:ind w:left="708" w:right="62" w:firstLine="0"/>
        <w:rPr>
          <w:b/>
          <w:sz w:val="23"/>
          <w:szCs w:val="23"/>
        </w:rPr>
      </w:pPr>
      <w:r w:rsidRPr="00613736">
        <w:rPr>
          <w:b/>
          <w:sz w:val="23"/>
          <w:szCs w:val="23"/>
        </w:rPr>
        <w:t xml:space="preserve">c) </w:t>
      </w:r>
      <w:r w:rsidRPr="00613736">
        <w:rPr>
          <w:sz w:val="23"/>
          <w:szCs w:val="23"/>
        </w:rPr>
        <w:t>La cantidad de especies a plantar</w:t>
      </w:r>
      <w:r w:rsidRPr="00613736">
        <w:rPr>
          <w:b/>
          <w:sz w:val="23"/>
          <w:szCs w:val="23"/>
        </w:rPr>
        <w:t xml:space="preserve">, </w:t>
      </w:r>
      <w:r w:rsidRPr="00613736">
        <w:rPr>
          <w:sz w:val="23"/>
          <w:szCs w:val="23"/>
        </w:rPr>
        <w:t>que debe atender, por lo menos, a la proporción cuatro árboles por cada árbol derribado, para su restitución, dependiendo de la afectación ecológica causada por el derribo</w:t>
      </w:r>
      <w:r w:rsidRPr="00613736">
        <w:rPr>
          <w:b/>
          <w:sz w:val="23"/>
          <w:szCs w:val="23"/>
        </w:rPr>
        <w:t>.</w:t>
      </w:r>
    </w:p>
    <w:p w14:paraId="773FA321" w14:textId="77777777" w:rsidR="002005B8" w:rsidRPr="00613736" w:rsidRDefault="002005B8" w:rsidP="00613736">
      <w:pPr>
        <w:spacing w:after="0" w:line="276" w:lineRule="auto"/>
        <w:ind w:left="0" w:right="62" w:firstLine="0"/>
        <w:rPr>
          <w:b/>
          <w:sz w:val="23"/>
          <w:szCs w:val="23"/>
        </w:rPr>
      </w:pPr>
    </w:p>
    <w:p w14:paraId="5F62207F" w14:textId="20077E91" w:rsidR="002005B8" w:rsidRPr="00613736" w:rsidRDefault="002005B8" w:rsidP="00613736">
      <w:pPr>
        <w:spacing w:after="0" w:line="276" w:lineRule="auto"/>
        <w:ind w:left="0" w:right="62" w:firstLine="0"/>
        <w:rPr>
          <w:sz w:val="23"/>
          <w:szCs w:val="23"/>
        </w:rPr>
      </w:pPr>
      <w:r w:rsidRPr="00613736">
        <w:rPr>
          <w:b/>
          <w:sz w:val="23"/>
          <w:szCs w:val="23"/>
        </w:rPr>
        <w:t xml:space="preserve">XXI. </w:t>
      </w:r>
      <w:r w:rsidRPr="00613736">
        <w:rPr>
          <w:sz w:val="23"/>
          <w:szCs w:val="23"/>
        </w:rPr>
        <w:t>a la</w:t>
      </w:r>
      <w:r w:rsidRPr="00613736">
        <w:rPr>
          <w:b/>
          <w:sz w:val="23"/>
          <w:szCs w:val="23"/>
        </w:rPr>
        <w:t xml:space="preserve"> XXV.</w:t>
      </w:r>
      <w:r w:rsidR="00320026" w:rsidRPr="00613736">
        <w:rPr>
          <w:b/>
          <w:sz w:val="23"/>
          <w:szCs w:val="23"/>
        </w:rPr>
        <w:t xml:space="preserve"> </w:t>
      </w:r>
      <w:r w:rsidR="00320026" w:rsidRPr="00613736">
        <w:rPr>
          <w:sz w:val="23"/>
          <w:szCs w:val="23"/>
        </w:rPr>
        <w:t>…</w:t>
      </w:r>
    </w:p>
    <w:p w14:paraId="52859D8C" w14:textId="77777777" w:rsidR="002005B8" w:rsidRPr="00613736" w:rsidRDefault="002005B8" w:rsidP="00613736">
      <w:pPr>
        <w:spacing w:after="0" w:line="276" w:lineRule="auto"/>
        <w:ind w:left="0" w:right="62" w:firstLine="0"/>
        <w:rPr>
          <w:b/>
          <w:sz w:val="23"/>
          <w:szCs w:val="23"/>
        </w:rPr>
      </w:pPr>
    </w:p>
    <w:p w14:paraId="6AF9F5E6" w14:textId="77777777" w:rsidR="002005B8" w:rsidRPr="00613736" w:rsidRDefault="002005B8" w:rsidP="00613736">
      <w:pPr>
        <w:spacing w:after="0" w:line="276" w:lineRule="auto"/>
        <w:ind w:left="0" w:right="62" w:firstLine="0"/>
        <w:rPr>
          <w:b/>
          <w:sz w:val="23"/>
          <w:szCs w:val="23"/>
        </w:rPr>
      </w:pPr>
      <w:r w:rsidRPr="00613736">
        <w:rPr>
          <w:b/>
          <w:sz w:val="23"/>
          <w:szCs w:val="23"/>
        </w:rPr>
        <w:t>Artículo 99.</w:t>
      </w:r>
      <w:proofErr w:type="gramStart"/>
      <w:r w:rsidRPr="00613736">
        <w:rPr>
          <w:b/>
          <w:sz w:val="23"/>
          <w:szCs w:val="23"/>
        </w:rPr>
        <w:t xml:space="preserve">- </w:t>
      </w:r>
      <w:r w:rsidRPr="00613736">
        <w:rPr>
          <w:sz w:val="23"/>
          <w:szCs w:val="23"/>
        </w:rPr>
        <w:t>…</w:t>
      </w:r>
      <w:proofErr w:type="gramEnd"/>
    </w:p>
    <w:p w14:paraId="125B63EE" w14:textId="77777777" w:rsidR="002005B8" w:rsidRPr="00613736" w:rsidRDefault="002005B8" w:rsidP="00613736">
      <w:pPr>
        <w:spacing w:after="0" w:line="276" w:lineRule="auto"/>
        <w:ind w:left="0" w:right="62" w:firstLine="0"/>
        <w:rPr>
          <w:b/>
          <w:sz w:val="23"/>
          <w:szCs w:val="23"/>
        </w:rPr>
      </w:pPr>
    </w:p>
    <w:p w14:paraId="5715602D" w14:textId="6902503D" w:rsidR="002005B8" w:rsidRPr="00613736" w:rsidRDefault="002005B8" w:rsidP="00613736">
      <w:pPr>
        <w:spacing w:after="0" w:line="276" w:lineRule="auto"/>
        <w:ind w:left="0" w:right="62" w:firstLine="0"/>
        <w:rPr>
          <w:b/>
          <w:sz w:val="23"/>
          <w:szCs w:val="23"/>
        </w:rPr>
      </w:pPr>
      <w:r w:rsidRPr="00613736">
        <w:rPr>
          <w:b/>
          <w:sz w:val="23"/>
          <w:szCs w:val="23"/>
        </w:rPr>
        <w:t xml:space="preserve">I. </w:t>
      </w:r>
      <w:r w:rsidRPr="00613736">
        <w:rPr>
          <w:sz w:val="23"/>
          <w:szCs w:val="23"/>
        </w:rPr>
        <w:t>a la</w:t>
      </w:r>
      <w:r w:rsidRPr="00613736">
        <w:rPr>
          <w:b/>
          <w:sz w:val="23"/>
          <w:szCs w:val="23"/>
        </w:rPr>
        <w:t xml:space="preserve"> IV.</w:t>
      </w:r>
      <w:r w:rsidR="00320026" w:rsidRPr="00613736">
        <w:rPr>
          <w:b/>
          <w:sz w:val="23"/>
          <w:szCs w:val="23"/>
        </w:rPr>
        <w:t xml:space="preserve"> </w:t>
      </w:r>
      <w:r w:rsidR="00320026" w:rsidRPr="00613736">
        <w:rPr>
          <w:sz w:val="23"/>
          <w:szCs w:val="23"/>
        </w:rPr>
        <w:t>…</w:t>
      </w:r>
    </w:p>
    <w:p w14:paraId="6A177975"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219B78EA" w14:textId="77777777" w:rsidR="002005B8" w:rsidRPr="00613736" w:rsidRDefault="002005B8" w:rsidP="00613736">
      <w:pPr>
        <w:spacing w:after="0" w:line="276" w:lineRule="auto"/>
        <w:ind w:left="0" w:right="62" w:firstLine="0"/>
        <w:rPr>
          <w:sz w:val="23"/>
          <w:szCs w:val="23"/>
        </w:rPr>
      </w:pPr>
    </w:p>
    <w:p w14:paraId="647A62B3"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462967FC" w14:textId="77777777" w:rsidR="002005B8" w:rsidRPr="00613736" w:rsidRDefault="002005B8" w:rsidP="00613736">
      <w:pPr>
        <w:spacing w:after="0" w:line="276" w:lineRule="auto"/>
        <w:ind w:left="0" w:right="62" w:firstLine="0"/>
        <w:rPr>
          <w:sz w:val="23"/>
          <w:szCs w:val="23"/>
        </w:rPr>
      </w:pPr>
    </w:p>
    <w:p w14:paraId="3D870B29"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00C3EADB" w14:textId="77777777" w:rsidR="002005B8" w:rsidRPr="00613736" w:rsidRDefault="002005B8" w:rsidP="00613736">
      <w:pPr>
        <w:spacing w:after="0" w:line="276" w:lineRule="auto"/>
        <w:ind w:left="0" w:right="62" w:firstLine="0"/>
        <w:rPr>
          <w:sz w:val="23"/>
          <w:szCs w:val="23"/>
        </w:rPr>
      </w:pPr>
    </w:p>
    <w:p w14:paraId="7715878E"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0FFE550A" w14:textId="77777777" w:rsidR="002005B8" w:rsidRPr="00613736" w:rsidRDefault="002005B8" w:rsidP="00613736">
      <w:pPr>
        <w:spacing w:after="0" w:line="276" w:lineRule="auto"/>
        <w:ind w:left="0" w:right="62" w:firstLine="0"/>
        <w:rPr>
          <w:sz w:val="23"/>
          <w:szCs w:val="23"/>
        </w:rPr>
      </w:pPr>
    </w:p>
    <w:p w14:paraId="2B1128CA" w14:textId="77777777" w:rsidR="002005B8" w:rsidRPr="00613736" w:rsidRDefault="002005B8" w:rsidP="00613736">
      <w:pPr>
        <w:spacing w:after="0" w:line="276" w:lineRule="auto"/>
        <w:ind w:left="0" w:right="62" w:firstLine="0"/>
        <w:rPr>
          <w:sz w:val="23"/>
          <w:szCs w:val="23"/>
        </w:rPr>
      </w:pPr>
      <w:r w:rsidRPr="00613736">
        <w:rPr>
          <w:sz w:val="23"/>
          <w:szCs w:val="23"/>
        </w:rPr>
        <w:t>…</w:t>
      </w:r>
    </w:p>
    <w:p w14:paraId="4C56A426" w14:textId="77777777" w:rsidR="002005B8" w:rsidRPr="00613736" w:rsidRDefault="002005B8" w:rsidP="00613736">
      <w:pPr>
        <w:spacing w:after="0" w:line="276" w:lineRule="auto"/>
        <w:ind w:left="0" w:right="62" w:firstLine="0"/>
        <w:rPr>
          <w:b/>
          <w:sz w:val="23"/>
          <w:szCs w:val="23"/>
        </w:rPr>
      </w:pPr>
    </w:p>
    <w:p w14:paraId="7692F81C" w14:textId="28BA6B34" w:rsidR="002005B8" w:rsidRPr="00613736" w:rsidRDefault="002005B8" w:rsidP="00613736">
      <w:pPr>
        <w:spacing w:after="0" w:line="276" w:lineRule="auto"/>
        <w:ind w:left="0" w:right="62" w:firstLine="0"/>
        <w:rPr>
          <w:sz w:val="23"/>
          <w:szCs w:val="23"/>
        </w:rPr>
      </w:pPr>
      <w:r w:rsidRPr="00613736">
        <w:rPr>
          <w:sz w:val="23"/>
          <w:szCs w:val="23"/>
        </w:rPr>
        <w:t>En caso de derribo o trasplante, se deberá proponer el sitio de plantación de los árboles, para su restitución, en los términos establecidos en la fracción XX del artículo 58.</w:t>
      </w:r>
    </w:p>
    <w:p w14:paraId="16A42EAD" w14:textId="77777777" w:rsidR="00613736" w:rsidRPr="00613736" w:rsidRDefault="00613736" w:rsidP="00613736">
      <w:pPr>
        <w:spacing w:after="0" w:line="276" w:lineRule="auto"/>
        <w:ind w:left="0" w:right="62" w:firstLine="0"/>
        <w:rPr>
          <w:sz w:val="23"/>
          <w:szCs w:val="23"/>
        </w:rPr>
      </w:pPr>
    </w:p>
    <w:p w14:paraId="7F452F65" w14:textId="77777777" w:rsidR="002005B8" w:rsidRPr="00613736" w:rsidRDefault="002005B8" w:rsidP="00613736">
      <w:pPr>
        <w:spacing w:after="0" w:line="276" w:lineRule="auto"/>
        <w:ind w:left="0" w:right="62" w:firstLine="0"/>
        <w:jc w:val="center"/>
        <w:rPr>
          <w:b/>
          <w:sz w:val="23"/>
          <w:szCs w:val="23"/>
        </w:rPr>
      </w:pPr>
      <w:r w:rsidRPr="00613736">
        <w:rPr>
          <w:b/>
          <w:sz w:val="23"/>
          <w:szCs w:val="23"/>
        </w:rPr>
        <w:t>T R A N S I T O R I OS</w:t>
      </w:r>
    </w:p>
    <w:p w14:paraId="1C38452E" w14:textId="77777777" w:rsidR="002005B8" w:rsidRPr="00613736" w:rsidRDefault="002005B8" w:rsidP="00613736">
      <w:pPr>
        <w:spacing w:after="0" w:line="276" w:lineRule="auto"/>
        <w:ind w:left="0" w:right="62" w:firstLine="0"/>
        <w:rPr>
          <w:b/>
          <w:sz w:val="23"/>
          <w:szCs w:val="23"/>
        </w:rPr>
      </w:pPr>
    </w:p>
    <w:p w14:paraId="1BDFF3BD" w14:textId="0289429C" w:rsidR="0047405B" w:rsidRPr="00613736" w:rsidRDefault="0047405B" w:rsidP="00613736">
      <w:pPr>
        <w:spacing w:after="0" w:line="276" w:lineRule="auto"/>
        <w:ind w:left="0" w:right="62" w:firstLine="0"/>
        <w:rPr>
          <w:b/>
          <w:sz w:val="23"/>
          <w:szCs w:val="23"/>
        </w:rPr>
      </w:pPr>
      <w:r w:rsidRPr="00613736">
        <w:rPr>
          <w:b/>
          <w:sz w:val="23"/>
          <w:szCs w:val="23"/>
        </w:rPr>
        <w:t>Entrada en vigor.</w:t>
      </w:r>
    </w:p>
    <w:p w14:paraId="35C2C98F" w14:textId="1293E07A" w:rsidR="002005B8" w:rsidRPr="00613736" w:rsidRDefault="0047405B" w:rsidP="00613736">
      <w:pPr>
        <w:spacing w:after="0" w:line="276" w:lineRule="auto"/>
        <w:ind w:left="0" w:right="62" w:firstLine="0"/>
        <w:rPr>
          <w:b/>
          <w:sz w:val="23"/>
          <w:szCs w:val="23"/>
        </w:rPr>
      </w:pPr>
      <w:r w:rsidRPr="00613736">
        <w:rPr>
          <w:b/>
          <w:sz w:val="23"/>
          <w:szCs w:val="23"/>
        </w:rPr>
        <w:t>Artículo Primero</w:t>
      </w:r>
      <w:r w:rsidR="002005B8" w:rsidRPr="00613736">
        <w:rPr>
          <w:b/>
          <w:sz w:val="23"/>
          <w:szCs w:val="23"/>
        </w:rPr>
        <w:t xml:space="preserve">. </w:t>
      </w:r>
      <w:r w:rsidR="002005B8" w:rsidRPr="00613736">
        <w:rPr>
          <w:sz w:val="23"/>
          <w:szCs w:val="23"/>
        </w:rPr>
        <w:t>Este decreto entrará en vigor el día siguiente al de su publicación en el Diario Oficial del Estado de Yucatán</w:t>
      </w:r>
      <w:r w:rsidR="002005B8" w:rsidRPr="00613736">
        <w:rPr>
          <w:b/>
          <w:sz w:val="23"/>
          <w:szCs w:val="23"/>
        </w:rPr>
        <w:t xml:space="preserve">. </w:t>
      </w:r>
    </w:p>
    <w:p w14:paraId="0CBB303E" w14:textId="77777777" w:rsidR="002005B8" w:rsidRPr="00613736" w:rsidRDefault="002005B8" w:rsidP="00613736">
      <w:pPr>
        <w:spacing w:after="0" w:line="276" w:lineRule="auto"/>
        <w:ind w:left="0" w:right="62" w:firstLine="0"/>
        <w:rPr>
          <w:b/>
          <w:sz w:val="23"/>
          <w:szCs w:val="23"/>
        </w:rPr>
      </w:pPr>
    </w:p>
    <w:p w14:paraId="13EFEB4C" w14:textId="202B8649" w:rsidR="0047405B" w:rsidRPr="00613736" w:rsidRDefault="0047405B" w:rsidP="00613736">
      <w:pPr>
        <w:spacing w:after="0" w:line="276" w:lineRule="auto"/>
        <w:ind w:left="0" w:right="62" w:firstLine="0"/>
        <w:rPr>
          <w:b/>
          <w:sz w:val="23"/>
          <w:szCs w:val="23"/>
        </w:rPr>
      </w:pPr>
      <w:r w:rsidRPr="00613736">
        <w:rPr>
          <w:b/>
          <w:sz w:val="23"/>
          <w:szCs w:val="23"/>
        </w:rPr>
        <w:t>Obligatoriedad municipal</w:t>
      </w:r>
      <w:r w:rsidRPr="00613736">
        <w:rPr>
          <w:sz w:val="23"/>
          <w:szCs w:val="23"/>
        </w:rPr>
        <w:t>.</w:t>
      </w:r>
    </w:p>
    <w:p w14:paraId="04368455" w14:textId="47E823CD" w:rsidR="002005B8" w:rsidRPr="00613736" w:rsidRDefault="0047405B" w:rsidP="00613736">
      <w:pPr>
        <w:spacing w:after="0" w:line="276" w:lineRule="auto"/>
        <w:ind w:left="0" w:right="62" w:firstLine="0"/>
        <w:rPr>
          <w:sz w:val="23"/>
          <w:szCs w:val="23"/>
        </w:rPr>
      </w:pPr>
      <w:r w:rsidRPr="00613736">
        <w:rPr>
          <w:b/>
          <w:sz w:val="23"/>
          <w:szCs w:val="23"/>
        </w:rPr>
        <w:t xml:space="preserve">Artículo Segundo. </w:t>
      </w:r>
      <w:r w:rsidR="002005B8" w:rsidRPr="00613736">
        <w:rPr>
          <w:sz w:val="23"/>
          <w:szCs w:val="23"/>
        </w:rPr>
        <w:t>A los Ayuntamientos se les da un plazo de noventa días naturales contado a partir de la entrada en vigor del presente decreto, para efectuar las adecuaciones al reglamento que corresponda en los términos del presente decreto.</w:t>
      </w:r>
    </w:p>
    <w:p w14:paraId="0ED752C6" w14:textId="77777777" w:rsidR="0047405B" w:rsidRPr="00613736" w:rsidRDefault="0047405B" w:rsidP="00613736">
      <w:pPr>
        <w:spacing w:after="0" w:line="276" w:lineRule="auto"/>
        <w:ind w:left="0" w:right="62" w:firstLine="0"/>
        <w:rPr>
          <w:b/>
          <w:sz w:val="23"/>
          <w:szCs w:val="23"/>
        </w:rPr>
      </w:pPr>
    </w:p>
    <w:p w14:paraId="758F38B0" w14:textId="356EF223" w:rsidR="0047405B" w:rsidRPr="00613736" w:rsidRDefault="0047405B" w:rsidP="00613736">
      <w:pPr>
        <w:spacing w:after="0" w:line="276" w:lineRule="auto"/>
        <w:ind w:left="0" w:right="62" w:firstLine="0"/>
        <w:rPr>
          <w:b/>
          <w:sz w:val="23"/>
          <w:szCs w:val="23"/>
        </w:rPr>
      </w:pPr>
      <w:r w:rsidRPr="00613736">
        <w:rPr>
          <w:b/>
          <w:sz w:val="23"/>
          <w:szCs w:val="23"/>
        </w:rPr>
        <w:t>Obligatoriedad al ejecutivo.</w:t>
      </w:r>
    </w:p>
    <w:p w14:paraId="43BE2E4B" w14:textId="5E7BFBF7" w:rsidR="002005B8" w:rsidRPr="00613736" w:rsidRDefault="0047405B" w:rsidP="00613736">
      <w:pPr>
        <w:spacing w:after="0" w:line="276" w:lineRule="auto"/>
        <w:ind w:left="0" w:right="62" w:firstLine="0"/>
        <w:rPr>
          <w:b/>
          <w:sz w:val="23"/>
          <w:szCs w:val="23"/>
        </w:rPr>
      </w:pPr>
      <w:r w:rsidRPr="00613736">
        <w:rPr>
          <w:b/>
          <w:sz w:val="23"/>
          <w:szCs w:val="23"/>
        </w:rPr>
        <w:t>Artículo Tercero</w:t>
      </w:r>
      <w:r w:rsidR="002005B8" w:rsidRPr="00613736">
        <w:rPr>
          <w:b/>
          <w:sz w:val="23"/>
          <w:szCs w:val="23"/>
        </w:rPr>
        <w:t xml:space="preserve">. </w:t>
      </w:r>
      <w:r w:rsidR="002005B8" w:rsidRPr="00613736">
        <w:rPr>
          <w:sz w:val="23"/>
          <w:szCs w:val="23"/>
        </w:rPr>
        <w:t xml:space="preserve">El Poder Ejecutivo del Estado, tendrá un plazo de 180 días hábiles, para realizar los listados a los que se hace referencia en el artículo 114 </w:t>
      </w:r>
      <w:proofErr w:type="spellStart"/>
      <w:r w:rsidR="002005B8" w:rsidRPr="00613736">
        <w:rPr>
          <w:sz w:val="23"/>
          <w:szCs w:val="23"/>
        </w:rPr>
        <w:t>septendecies</w:t>
      </w:r>
      <w:proofErr w:type="spellEnd"/>
      <w:r w:rsidR="002005B8" w:rsidRPr="00613736">
        <w:rPr>
          <w:sz w:val="23"/>
          <w:szCs w:val="23"/>
        </w:rPr>
        <w:t>, contados a partir de la entrada en vigor del presente decreto.</w:t>
      </w:r>
    </w:p>
    <w:p w14:paraId="7202BE06" w14:textId="77777777" w:rsidR="002005B8" w:rsidRPr="00613736" w:rsidRDefault="002005B8" w:rsidP="00613736">
      <w:pPr>
        <w:spacing w:after="0" w:line="276" w:lineRule="auto"/>
        <w:ind w:left="0" w:right="62" w:firstLine="0"/>
        <w:rPr>
          <w:b/>
          <w:sz w:val="23"/>
          <w:szCs w:val="23"/>
        </w:rPr>
      </w:pPr>
      <w:bookmarkStart w:id="0" w:name="_GoBack"/>
      <w:bookmarkEnd w:id="0"/>
    </w:p>
    <w:p w14:paraId="29EB1950" w14:textId="69F3C592" w:rsidR="0047405B" w:rsidRPr="00613736" w:rsidRDefault="0047405B" w:rsidP="00613736">
      <w:pPr>
        <w:spacing w:after="0" w:line="276" w:lineRule="auto"/>
        <w:ind w:left="0" w:right="62" w:firstLine="0"/>
        <w:rPr>
          <w:b/>
          <w:sz w:val="23"/>
          <w:szCs w:val="23"/>
        </w:rPr>
      </w:pPr>
      <w:r w:rsidRPr="00613736">
        <w:rPr>
          <w:b/>
          <w:sz w:val="23"/>
          <w:szCs w:val="23"/>
        </w:rPr>
        <w:t>Cláusula derogatoria.</w:t>
      </w:r>
    </w:p>
    <w:p w14:paraId="6E40D0A8" w14:textId="3EABCF70" w:rsidR="002005B8" w:rsidRPr="00613736" w:rsidRDefault="0047405B" w:rsidP="00613736">
      <w:pPr>
        <w:spacing w:after="0" w:line="276" w:lineRule="auto"/>
        <w:ind w:left="0" w:right="62" w:firstLine="0"/>
        <w:rPr>
          <w:sz w:val="23"/>
          <w:szCs w:val="23"/>
        </w:rPr>
      </w:pPr>
      <w:r w:rsidRPr="00613736">
        <w:rPr>
          <w:b/>
          <w:sz w:val="23"/>
          <w:szCs w:val="23"/>
        </w:rPr>
        <w:t>Artículo Cuarto</w:t>
      </w:r>
      <w:r w:rsidR="002005B8" w:rsidRPr="00613736">
        <w:rPr>
          <w:b/>
          <w:sz w:val="23"/>
          <w:szCs w:val="23"/>
        </w:rPr>
        <w:t xml:space="preserve">. </w:t>
      </w:r>
      <w:r w:rsidR="002005B8" w:rsidRPr="00613736">
        <w:rPr>
          <w:sz w:val="23"/>
          <w:szCs w:val="23"/>
        </w:rPr>
        <w:t>Se derogan las disposiciones que se opongan al presente decreto.</w:t>
      </w:r>
    </w:p>
    <w:p w14:paraId="4791AD33" w14:textId="77777777" w:rsidR="002005B8" w:rsidRPr="00613736" w:rsidRDefault="002005B8" w:rsidP="002005B8">
      <w:pPr>
        <w:spacing w:after="0" w:line="240" w:lineRule="auto"/>
        <w:ind w:left="0" w:right="62" w:firstLine="0"/>
        <w:rPr>
          <w:b/>
          <w:sz w:val="23"/>
          <w:szCs w:val="23"/>
        </w:rPr>
      </w:pPr>
    </w:p>
    <w:p w14:paraId="7A73974E" w14:textId="77777777" w:rsidR="00BA63E1" w:rsidRPr="00613736" w:rsidRDefault="00BA63E1" w:rsidP="009B1493">
      <w:pPr>
        <w:spacing w:after="0" w:line="240" w:lineRule="auto"/>
        <w:ind w:left="0" w:firstLine="0"/>
        <w:rPr>
          <w:b/>
          <w:sz w:val="23"/>
          <w:szCs w:val="23"/>
        </w:rPr>
      </w:pPr>
    </w:p>
    <w:p w14:paraId="2EDDEAE3" w14:textId="6E77CA54" w:rsidR="008971EE" w:rsidRPr="00613736" w:rsidRDefault="00BA63E1" w:rsidP="008971EE">
      <w:pPr>
        <w:overflowPunct w:val="0"/>
        <w:autoSpaceDE w:val="0"/>
        <w:autoSpaceDN w:val="0"/>
        <w:adjustRightInd w:val="0"/>
        <w:spacing w:after="0" w:line="240" w:lineRule="auto"/>
        <w:ind w:left="0" w:right="0" w:firstLine="0"/>
        <w:textAlignment w:val="baseline"/>
        <w:rPr>
          <w:rFonts w:eastAsia="ヒラギノ角ゴ Pro W3"/>
          <w:b/>
          <w:color w:val="auto"/>
          <w:sz w:val="23"/>
          <w:szCs w:val="23"/>
          <w:lang w:eastAsia="es-ES"/>
        </w:rPr>
      </w:pPr>
      <w:r w:rsidRPr="00613736">
        <w:rPr>
          <w:rFonts w:eastAsia="ヒラギノ角ゴ Pro W3"/>
          <w:b/>
          <w:bCs/>
          <w:color w:val="auto"/>
          <w:sz w:val="23"/>
          <w:szCs w:val="23"/>
          <w:lang w:eastAsia="es-ES"/>
        </w:rPr>
        <w:t>DADO EN LA SALA DE USOS MÚLTIPLES MAESTRA CONSUELO ZAVALA CASTILLO DEL RECINTO DEL PODER LEGISLATIVO, EN LA CIUDAD DE MÉRIDA</w:t>
      </w:r>
      <w:r w:rsidR="00D41517" w:rsidRPr="00613736">
        <w:rPr>
          <w:rFonts w:eastAsia="ヒラギノ角ゴ Pro W3"/>
          <w:b/>
          <w:color w:val="auto"/>
          <w:sz w:val="23"/>
          <w:szCs w:val="23"/>
          <w:lang w:eastAsia="es-ES"/>
        </w:rPr>
        <w:t>, YUCATÁN, A LOS VEINTITRÉS</w:t>
      </w:r>
      <w:r w:rsidR="00CA4740" w:rsidRPr="00613736">
        <w:rPr>
          <w:rFonts w:eastAsia="ヒラギノ角ゴ Pro W3"/>
          <w:b/>
          <w:color w:val="auto"/>
          <w:sz w:val="23"/>
          <w:szCs w:val="23"/>
          <w:lang w:eastAsia="es-ES"/>
        </w:rPr>
        <w:t xml:space="preserve"> </w:t>
      </w:r>
      <w:r w:rsidRPr="00613736">
        <w:rPr>
          <w:rFonts w:eastAsia="ヒラギノ角ゴ Pro W3"/>
          <w:b/>
          <w:color w:val="auto"/>
          <w:sz w:val="23"/>
          <w:szCs w:val="23"/>
          <w:lang w:eastAsia="es-ES"/>
        </w:rPr>
        <w:t xml:space="preserve">DÍAS DEL MES DE </w:t>
      </w:r>
      <w:r w:rsidR="008971EE" w:rsidRPr="00613736">
        <w:rPr>
          <w:rFonts w:eastAsia="ヒラギノ角ゴ Pro W3"/>
          <w:b/>
          <w:color w:val="auto"/>
          <w:sz w:val="23"/>
          <w:szCs w:val="23"/>
          <w:lang w:eastAsia="es-ES"/>
        </w:rPr>
        <w:t>SEPTIEMBRE</w:t>
      </w:r>
      <w:r w:rsidR="00D362F4" w:rsidRPr="00613736">
        <w:rPr>
          <w:rFonts w:eastAsia="ヒラギノ角ゴ Pro W3"/>
          <w:b/>
          <w:color w:val="auto"/>
          <w:sz w:val="23"/>
          <w:szCs w:val="23"/>
          <w:lang w:eastAsia="es-ES"/>
        </w:rPr>
        <w:t xml:space="preserve"> </w:t>
      </w:r>
      <w:r w:rsidR="00D05E12" w:rsidRPr="00613736">
        <w:rPr>
          <w:rFonts w:eastAsia="ヒラギノ角ゴ Pro W3"/>
          <w:b/>
          <w:color w:val="auto"/>
          <w:sz w:val="23"/>
          <w:szCs w:val="23"/>
          <w:lang w:eastAsia="es-ES"/>
        </w:rPr>
        <w:t>DEL AÑO DOS MIL VEINTICINCO</w:t>
      </w:r>
      <w:r w:rsidR="008971EE" w:rsidRPr="00613736">
        <w:rPr>
          <w:rFonts w:eastAsia="ヒラギノ角ゴ Pro W3"/>
          <w:b/>
          <w:color w:val="auto"/>
          <w:sz w:val="23"/>
          <w:szCs w:val="23"/>
          <w:lang w:eastAsia="es-ES"/>
        </w:rPr>
        <w:t>.</w:t>
      </w:r>
    </w:p>
    <w:p w14:paraId="43A1C8B5" w14:textId="77777777" w:rsidR="0039416B" w:rsidRPr="00613736" w:rsidRDefault="0039416B" w:rsidP="008971EE">
      <w:pPr>
        <w:overflowPunct w:val="0"/>
        <w:autoSpaceDE w:val="0"/>
        <w:autoSpaceDN w:val="0"/>
        <w:adjustRightInd w:val="0"/>
        <w:spacing w:after="0" w:line="240" w:lineRule="auto"/>
        <w:ind w:left="0" w:right="0" w:firstLine="0"/>
        <w:textAlignment w:val="baseline"/>
        <w:rPr>
          <w:rFonts w:eastAsia="ヒラギノ角ゴ Pro W3"/>
          <w:b/>
          <w:color w:val="auto"/>
          <w:sz w:val="23"/>
          <w:szCs w:val="23"/>
          <w:lang w:eastAsia="es-ES"/>
        </w:rPr>
      </w:pPr>
    </w:p>
    <w:p w14:paraId="1877FC8C" w14:textId="77777777" w:rsidR="0039416B" w:rsidRPr="00613736" w:rsidRDefault="0039416B" w:rsidP="0039416B">
      <w:pPr>
        <w:spacing w:after="0" w:line="240" w:lineRule="auto"/>
        <w:ind w:left="0" w:right="0" w:firstLine="0"/>
        <w:jc w:val="center"/>
        <w:rPr>
          <w:rFonts w:eastAsia="Times New Roman"/>
          <w:b/>
          <w:color w:val="auto"/>
          <w:sz w:val="23"/>
          <w:szCs w:val="23"/>
          <w:lang w:eastAsia="es-ES"/>
        </w:rPr>
      </w:pPr>
      <w:r w:rsidRPr="00613736">
        <w:rPr>
          <w:rFonts w:eastAsia="Times New Roman"/>
          <w:b/>
          <w:color w:val="auto"/>
          <w:sz w:val="23"/>
          <w:szCs w:val="23"/>
          <w:lang w:eastAsia="es-ES"/>
        </w:rPr>
        <w:t>COMISIÓN PERMANENTE DE MEDIO AMBIENTE</w:t>
      </w:r>
    </w:p>
    <w:p w14:paraId="4E204726" w14:textId="77777777" w:rsidR="0039416B" w:rsidRPr="0039416B" w:rsidRDefault="0039416B" w:rsidP="0039416B">
      <w:pPr>
        <w:spacing w:after="0" w:line="240" w:lineRule="auto"/>
        <w:ind w:left="0" w:right="0" w:firstLine="0"/>
        <w:jc w:val="center"/>
        <w:rPr>
          <w:rFonts w:eastAsia="Times New Roman"/>
          <w:b/>
          <w:color w:val="auto"/>
          <w:sz w:val="22"/>
          <w:lang w:eastAsia="es-ES"/>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405"/>
        <w:gridCol w:w="2268"/>
        <w:gridCol w:w="2268"/>
      </w:tblGrid>
      <w:tr w:rsidR="0039416B" w:rsidRPr="0039416B" w14:paraId="34CBCFA0" w14:textId="77777777" w:rsidTr="00D72CE5">
        <w:trPr>
          <w:tblHeader/>
          <w:jc w:val="center"/>
        </w:trPr>
        <w:tc>
          <w:tcPr>
            <w:tcW w:w="2268" w:type="dxa"/>
            <w:shd w:val="clear" w:color="auto" w:fill="A6A6A6"/>
            <w:vAlign w:val="center"/>
          </w:tcPr>
          <w:p w14:paraId="475650CD" w14:textId="77777777" w:rsidR="0039416B" w:rsidRPr="0039416B" w:rsidRDefault="0039416B" w:rsidP="0039416B">
            <w:pPr>
              <w:spacing w:after="0" w:line="240" w:lineRule="auto"/>
              <w:ind w:left="0" w:right="51" w:firstLine="0"/>
              <w:contextualSpacing/>
              <w:jc w:val="center"/>
              <w:rPr>
                <w:rFonts w:eastAsia="Times New Roman"/>
                <w:b/>
                <w:caps/>
                <w:color w:val="auto"/>
                <w:sz w:val="22"/>
                <w:lang w:eastAsia="es-ES"/>
              </w:rPr>
            </w:pPr>
            <w:r w:rsidRPr="0039416B">
              <w:rPr>
                <w:rFonts w:eastAsia="Times New Roman"/>
                <w:b/>
                <w:caps/>
                <w:color w:val="auto"/>
                <w:sz w:val="22"/>
                <w:lang w:eastAsia="es-ES"/>
              </w:rPr>
              <w:t>CARGO</w:t>
            </w:r>
          </w:p>
        </w:tc>
        <w:tc>
          <w:tcPr>
            <w:tcW w:w="2405" w:type="dxa"/>
            <w:shd w:val="clear" w:color="auto" w:fill="A6A6A6"/>
            <w:vAlign w:val="center"/>
          </w:tcPr>
          <w:p w14:paraId="556693B3" w14:textId="77777777" w:rsidR="0039416B" w:rsidRPr="0039416B" w:rsidRDefault="0039416B" w:rsidP="0039416B">
            <w:pPr>
              <w:spacing w:after="0" w:line="240" w:lineRule="auto"/>
              <w:ind w:left="0" w:right="51" w:firstLine="0"/>
              <w:contextualSpacing/>
              <w:jc w:val="center"/>
              <w:rPr>
                <w:rFonts w:eastAsia="Times New Roman"/>
                <w:b/>
                <w:caps/>
                <w:color w:val="auto"/>
                <w:sz w:val="22"/>
                <w:lang w:eastAsia="es-ES"/>
              </w:rPr>
            </w:pPr>
            <w:r w:rsidRPr="0039416B">
              <w:rPr>
                <w:rFonts w:eastAsia="Times New Roman"/>
                <w:b/>
                <w:caps/>
                <w:color w:val="auto"/>
                <w:sz w:val="22"/>
                <w:lang w:eastAsia="es-ES"/>
              </w:rPr>
              <w:t>nombre</w:t>
            </w:r>
          </w:p>
        </w:tc>
        <w:tc>
          <w:tcPr>
            <w:tcW w:w="2268" w:type="dxa"/>
            <w:shd w:val="clear" w:color="auto" w:fill="A6A6A6"/>
            <w:vAlign w:val="center"/>
          </w:tcPr>
          <w:p w14:paraId="5B3D21F4" w14:textId="77777777" w:rsidR="0039416B" w:rsidRPr="0039416B" w:rsidRDefault="0039416B" w:rsidP="0039416B">
            <w:pPr>
              <w:spacing w:after="0" w:line="240" w:lineRule="auto"/>
              <w:ind w:left="0" w:right="51" w:firstLine="0"/>
              <w:contextualSpacing/>
              <w:jc w:val="center"/>
              <w:rPr>
                <w:rFonts w:eastAsia="Times New Roman"/>
                <w:b/>
                <w:caps/>
                <w:color w:val="auto"/>
                <w:sz w:val="22"/>
                <w:lang w:eastAsia="es-ES"/>
              </w:rPr>
            </w:pPr>
            <w:r w:rsidRPr="0039416B">
              <w:rPr>
                <w:rFonts w:eastAsia="Times New Roman"/>
                <w:b/>
                <w:caps/>
                <w:color w:val="auto"/>
                <w:sz w:val="22"/>
                <w:lang w:eastAsia="es-ES"/>
              </w:rPr>
              <w:t>VOTO A FAVOR</w:t>
            </w:r>
          </w:p>
        </w:tc>
        <w:tc>
          <w:tcPr>
            <w:tcW w:w="2268" w:type="dxa"/>
            <w:shd w:val="clear" w:color="auto" w:fill="A6A6A6"/>
            <w:vAlign w:val="center"/>
          </w:tcPr>
          <w:p w14:paraId="534C6502" w14:textId="77777777" w:rsidR="0039416B" w:rsidRPr="0039416B" w:rsidRDefault="0039416B" w:rsidP="0039416B">
            <w:pPr>
              <w:spacing w:after="0" w:line="240" w:lineRule="auto"/>
              <w:ind w:left="0" w:right="51" w:firstLine="0"/>
              <w:contextualSpacing/>
              <w:jc w:val="center"/>
              <w:rPr>
                <w:rFonts w:eastAsia="Times New Roman"/>
                <w:b/>
                <w:caps/>
                <w:color w:val="auto"/>
                <w:sz w:val="22"/>
                <w:lang w:eastAsia="es-ES"/>
              </w:rPr>
            </w:pPr>
            <w:r w:rsidRPr="0039416B">
              <w:rPr>
                <w:rFonts w:eastAsia="Times New Roman"/>
                <w:b/>
                <w:caps/>
                <w:color w:val="auto"/>
                <w:sz w:val="22"/>
                <w:lang w:eastAsia="es-ES"/>
              </w:rPr>
              <w:t>VOTO EN CONTRA</w:t>
            </w:r>
          </w:p>
        </w:tc>
      </w:tr>
      <w:tr w:rsidR="0039416B" w:rsidRPr="0039416B" w14:paraId="069E5509" w14:textId="77777777" w:rsidTr="00613736">
        <w:trPr>
          <w:jc w:val="center"/>
        </w:trPr>
        <w:tc>
          <w:tcPr>
            <w:tcW w:w="2268" w:type="dxa"/>
            <w:tcBorders>
              <w:bottom w:val="single" w:sz="4" w:space="0" w:color="auto"/>
            </w:tcBorders>
            <w:shd w:val="clear" w:color="auto" w:fill="auto"/>
            <w:vAlign w:val="center"/>
          </w:tcPr>
          <w:p w14:paraId="09E8F50F" w14:textId="77777777" w:rsidR="0039416B" w:rsidRPr="0039416B" w:rsidRDefault="0039416B" w:rsidP="0039416B">
            <w:pPr>
              <w:spacing w:after="0" w:line="240" w:lineRule="auto"/>
              <w:ind w:left="0" w:right="51" w:firstLine="0"/>
              <w:contextualSpacing/>
              <w:jc w:val="center"/>
              <w:rPr>
                <w:rFonts w:eastAsia="Times New Roman"/>
                <w:b/>
                <w:caps/>
                <w:color w:val="auto"/>
                <w:sz w:val="22"/>
                <w:lang w:eastAsia="es-ES"/>
              </w:rPr>
            </w:pPr>
            <w:r w:rsidRPr="0039416B">
              <w:rPr>
                <w:rFonts w:eastAsia="Times New Roman"/>
                <w:b/>
                <w:caps/>
                <w:color w:val="auto"/>
                <w:sz w:val="22"/>
                <w:lang w:eastAsia="es-ES"/>
              </w:rPr>
              <w:t>PRESIDENTE</w:t>
            </w:r>
          </w:p>
        </w:tc>
        <w:tc>
          <w:tcPr>
            <w:tcW w:w="2405" w:type="dxa"/>
            <w:tcBorders>
              <w:bottom w:val="single" w:sz="4" w:space="0" w:color="auto"/>
            </w:tcBorders>
            <w:shd w:val="clear" w:color="auto" w:fill="auto"/>
            <w:vAlign w:val="center"/>
          </w:tcPr>
          <w:p w14:paraId="490E0250" w14:textId="77777777" w:rsidR="0039416B" w:rsidRPr="0039416B" w:rsidRDefault="0039416B" w:rsidP="0039416B">
            <w:pPr>
              <w:spacing w:after="0" w:line="240" w:lineRule="auto"/>
              <w:ind w:left="0" w:right="51" w:firstLine="0"/>
              <w:contextualSpacing/>
              <w:jc w:val="center"/>
              <w:rPr>
                <w:rFonts w:eastAsia="Times New Roman"/>
                <w:b/>
                <w:caps/>
                <w:color w:val="auto"/>
                <w:sz w:val="22"/>
                <w:lang w:eastAsia="es-ES"/>
              </w:rPr>
            </w:pPr>
            <w:r w:rsidRPr="0039416B">
              <w:rPr>
                <w:rFonts w:eastAsia="Times New Roman"/>
                <w:noProof/>
                <w:color w:val="auto"/>
                <w:szCs w:val="20"/>
              </w:rPr>
              <w:drawing>
                <wp:inline distT="0" distB="0" distL="0" distR="0" wp14:anchorId="21634A51" wp14:editId="7926D645">
                  <wp:extent cx="1008359" cy="971487"/>
                  <wp:effectExtent l="0" t="0" r="1905" b="635"/>
                  <wp:docPr id="3" name="Imagen 3" descr="C:\Users\ivanna.cituk.CONGRESOYUCATAN\Desktop\DIPUTADOS LXIV LEGISLATURA\MEDIO AMBIENTE\harrybote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MEDIO AMBIENTE\harrybotell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2340" t="3132" r="17125" b="57988"/>
                          <a:stretch/>
                        </pic:blipFill>
                        <pic:spPr bwMode="auto">
                          <a:xfrm>
                            <a:off x="0" y="0"/>
                            <a:ext cx="1008892" cy="972000"/>
                          </a:xfrm>
                          <a:prstGeom prst="rect">
                            <a:avLst/>
                          </a:prstGeom>
                          <a:noFill/>
                          <a:ln>
                            <a:noFill/>
                          </a:ln>
                          <a:extLst>
                            <a:ext uri="{53640926-AAD7-44D8-BBD7-CCE9431645EC}">
                              <a14:shadowObscured xmlns:a14="http://schemas.microsoft.com/office/drawing/2010/main"/>
                            </a:ext>
                          </a:extLst>
                        </pic:spPr>
                      </pic:pic>
                    </a:graphicData>
                  </a:graphic>
                </wp:inline>
              </w:drawing>
            </w:r>
          </w:p>
          <w:p w14:paraId="397B83F1" w14:textId="77777777" w:rsidR="0039416B" w:rsidRPr="0039416B" w:rsidRDefault="0039416B" w:rsidP="0039416B">
            <w:pPr>
              <w:spacing w:after="0" w:line="240" w:lineRule="auto"/>
              <w:ind w:left="0" w:right="51" w:firstLine="0"/>
              <w:contextualSpacing/>
              <w:jc w:val="center"/>
              <w:rPr>
                <w:rFonts w:eastAsia="Times New Roman"/>
                <w:b/>
                <w:caps/>
                <w:color w:val="auto"/>
                <w:sz w:val="22"/>
                <w:lang w:eastAsia="es-ES"/>
              </w:rPr>
            </w:pPr>
            <w:r w:rsidRPr="0039416B">
              <w:rPr>
                <w:rFonts w:eastAsia="Times New Roman"/>
                <w:b/>
                <w:caps/>
                <w:color w:val="auto"/>
                <w:sz w:val="22"/>
                <w:lang w:eastAsia="es-ES"/>
              </w:rPr>
              <w:t>DIP. HARRY GERARDO RODRÍGUEZ BOTELLO FIERRO.</w:t>
            </w:r>
          </w:p>
        </w:tc>
        <w:tc>
          <w:tcPr>
            <w:tcW w:w="2268" w:type="dxa"/>
            <w:tcBorders>
              <w:bottom w:val="single" w:sz="4" w:space="0" w:color="auto"/>
            </w:tcBorders>
            <w:shd w:val="clear" w:color="auto" w:fill="auto"/>
            <w:vAlign w:val="center"/>
          </w:tcPr>
          <w:p w14:paraId="6FE61755" w14:textId="77777777" w:rsidR="0039416B" w:rsidRDefault="0039416B" w:rsidP="0039416B">
            <w:pPr>
              <w:spacing w:after="0" w:line="240" w:lineRule="auto"/>
              <w:ind w:left="0" w:right="51" w:firstLine="0"/>
              <w:contextualSpacing/>
              <w:jc w:val="center"/>
              <w:rPr>
                <w:rFonts w:eastAsia="Times New Roman"/>
                <w:caps/>
                <w:color w:val="auto"/>
                <w:sz w:val="22"/>
                <w:lang w:eastAsia="es-ES"/>
              </w:rPr>
            </w:pPr>
          </w:p>
          <w:p w14:paraId="691A04E6" w14:textId="77777777" w:rsidR="00613736" w:rsidRDefault="00613736" w:rsidP="0039416B">
            <w:pPr>
              <w:spacing w:after="0" w:line="240" w:lineRule="auto"/>
              <w:ind w:left="0" w:right="51" w:firstLine="0"/>
              <w:contextualSpacing/>
              <w:jc w:val="center"/>
              <w:rPr>
                <w:rFonts w:eastAsia="Times New Roman"/>
                <w:caps/>
                <w:color w:val="auto"/>
                <w:sz w:val="22"/>
                <w:lang w:eastAsia="es-ES"/>
              </w:rPr>
            </w:pPr>
          </w:p>
          <w:p w14:paraId="528175F6" w14:textId="77777777" w:rsidR="00613736" w:rsidRPr="0039416B" w:rsidRDefault="00613736" w:rsidP="0039416B">
            <w:pPr>
              <w:spacing w:after="0" w:line="240" w:lineRule="auto"/>
              <w:ind w:left="0" w:right="51" w:firstLine="0"/>
              <w:contextualSpacing/>
              <w:jc w:val="center"/>
              <w:rPr>
                <w:rFonts w:eastAsia="Times New Roman"/>
                <w:caps/>
                <w:color w:val="auto"/>
                <w:sz w:val="22"/>
                <w:lang w:eastAsia="es-ES"/>
              </w:rPr>
            </w:pPr>
          </w:p>
        </w:tc>
        <w:tc>
          <w:tcPr>
            <w:tcW w:w="2268" w:type="dxa"/>
            <w:tcBorders>
              <w:bottom w:val="single" w:sz="4" w:space="0" w:color="auto"/>
            </w:tcBorders>
            <w:shd w:val="clear" w:color="auto" w:fill="auto"/>
            <w:vAlign w:val="center"/>
          </w:tcPr>
          <w:p w14:paraId="4B974E29" w14:textId="77777777" w:rsidR="0039416B" w:rsidRPr="0039416B" w:rsidRDefault="0039416B" w:rsidP="0039416B">
            <w:pPr>
              <w:spacing w:after="0" w:line="240" w:lineRule="auto"/>
              <w:ind w:left="0" w:right="51" w:firstLine="0"/>
              <w:contextualSpacing/>
              <w:jc w:val="center"/>
              <w:rPr>
                <w:rFonts w:eastAsia="Times New Roman"/>
                <w:caps/>
                <w:color w:val="auto"/>
                <w:sz w:val="22"/>
                <w:lang w:eastAsia="es-ES"/>
              </w:rPr>
            </w:pPr>
          </w:p>
        </w:tc>
      </w:tr>
      <w:tr w:rsidR="00613736" w:rsidRPr="0039416B" w14:paraId="005FFB07" w14:textId="77777777" w:rsidTr="00613736">
        <w:trPr>
          <w:jc w:val="center"/>
        </w:trPr>
        <w:tc>
          <w:tcPr>
            <w:tcW w:w="9209" w:type="dxa"/>
            <w:gridSpan w:val="4"/>
            <w:tcBorders>
              <w:left w:val="nil"/>
              <w:bottom w:val="nil"/>
              <w:right w:val="nil"/>
            </w:tcBorders>
            <w:shd w:val="clear" w:color="auto" w:fill="auto"/>
            <w:vAlign w:val="center"/>
          </w:tcPr>
          <w:p w14:paraId="716C8C91" w14:textId="77777777" w:rsidR="00613736" w:rsidRDefault="00613736" w:rsidP="0039416B">
            <w:pPr>
              <w:spacing w:after="0" w:line="240" w:lineRule="auto"/>
              <w:ind w:left="0" w:right="51" w:firstLine="0"/>
              <w:contextualSpacing/>
              <w:jc w:val="center"/>
              <w:rPr>
                <w:rFonts w:eastAsia="Times New Roman"/>
                <w:b/>
                <w:caps/>
                <w:color w:val="auto"/>
                <w:sz w:val="22"/>
                <w:lang w:eastAsia="es-ES"/>
              </w:rPr>
            </w:pPr>
          </w:p>
          <w:p w14:paraId="6C599501" w14:textId="77777777" w:rsidR="00613736" w:rsidRDefault="00613736" w:rsidP="0039416B">
            <w:pPr>
              <w:spacing w:after="0" w:line="240" w:lineRule="auto"/>
              <w:ind w:left="0" w:right="51" w:firstLine="0"/>
              <w:contextualSpacing/>
              <w:jc w:val="center"/>
              <w:rPr>
                <w:rFonts w:eastAsia="Times New Roman"/>
                <w:b/>
                <w:caps/>
                <w:color w:val="auto"/>
                <w:sz w:val="22"/>
                <w:lang w:eastAsia="es-ES"/>
              </w:rPr>
            </w:pPr>
          </w:p>
          <w:p w14:paraId="43B62ACB" w14:textId="77777777" w:rsidR="00613736" w:rsidRDefault="00613736" w:rsidP="0039416B">
            <w:pPr>
              <w:spacing w:after="0" w:line="240" w:lineRule="auto"/>
              <w:ind w:left="0" w:right="51" w:firstLine="0"/>
              <w:contextualSpacing/>
              <w:jc w:val="center"/>
              <w:rPr>
                <w:rFonts w:eastAsia="Times New Roman"/>
                <w:b/>
                <w:caps/>
                <w:color w:val="auto"/>
                <w:sz w:val="22"/>
                <w:lang w:eastAsia="es-ES"/>
              </w:rPr>
            </w:pPr>
          </w:p>
          <w:p w14:paraId="3E948916" w14:textId="77777777" w:rsidR="00613736" w:rsidRDefault="00613736" w:rsidP="0039416B">
            <w:pPr>
              <w:spacing w:after="0" w:line="240" w:lineRule="auto"/>
              <w:ind w:left="0" w:right="51" w:firstLine="0"/>
              <w:contextualSpacing/>
              <w:jc w:val="center"/>
              <w:rPr>
                <w:rFonts w:eastAsia="Times New Roman"/>
                <w:b/>
                <w:caps/>
                <w:color w:val="auto"/>
                <w:sz w:val="22"/>
                <w:lang w:eastAsia="es-ES"/>
              </w:rPr>
            </w:pPr>
          </w:p>
          <w:p w14:paraId="643C824F" w14:textId="77777777" w:rsidR="00613736" w:rsidRPr="0039416B" w:rsidRDefault="00613736" w:rsidP="0039416B">
            <w:pPr>
              <w:spacing w:after="0" w:line="240" w:lineRule="auto"/>
              <w:ind w:left="0" w:right="51" w:firstLine="0"/>
              <w:contextualSpacing/>
              <w:jc w:val="center"/>
              <w:rPr>
                <w:rFonts w:eastAsia="Times New Roman"/>
                <w:caps/>
                <w:color w:val="auto"/>
                <w:sz w:val="22"/>
                <w:lang w:eastAsia="es-ES"/>
              </w:rPr>
            </w:pPr>
          </w:p>
        </w:tc>
      </w:tr>
      <w:tr w:rsidR="0039416B" w:rsidRPr="0039416B" w14:paraId="68C82A8B" w14:textId="77777777" w:rsidTr="00613736">
        <w:trPr>
          <w:jc w:val="center"/>
        </w:trPr>
        <w:tc>
          <w:tcPr>
            <w:tcW w:w="2268" w:type="dxa"/>
            <w:tcBorders>
              <w:top w:val="nil"/>
            </w:tcBorders>
            <w:shd w:val="clear" w:color="auto" w:fill="auto"/>
            <w:vAlign w:val="center"/>
          </w:tcPr>
          <w:p w14:paraId="03310175" w14:textId="77777777" w:rsidR="0039416B" w:rsidRPr="0039416B" w:rsidRDefault="0039416B" w:rsidP="0039416B">
            <w:pPr>
              <w:spacing w:after="0" w:line="240" w:lineRule="auto"/>
              <w:ind w:left="0" w:right="51" w:firstLine="0"/>
              <w:contextualSpacing/>
              <w:jc w:val="center"/>
              <w:rPr>
                <w:rFonts w:eastAsia="Times New Roman"/>
                <w:b/>
                <w:caps/>
                <w:color w:val="auto"/>
                <w:sz w:val="22"/>
                <w:lang w:eastAsia="es-ES"/>
              </w:rPr>
            </w:pPr>
            <w:r w:rsidRPr="0039416B">
              <w:rPr>
                <w:rFonts w:eastAsia="Times New Roman"/>
                <w:b/>
                <w:caps/>
                <w:color w:val="auto"/>
                <w:sz w:val="22"/>
                <w:lang w:eastAsia="es-ES"/>
              </w:rPr>
              <w:t>VICEPRESIDENTA</w:t>
            </w:r>
          </w:p>
        </w:tc>
        <w:tc>
          <w:tcPr>
            <w:tcW w:w="2405" w:type="dxa"/>
            <w:tcBorders>
              <w:top w:val="nil"/>
            </w:tcBorders>
            <w:shd w:val="clear" w:color="auto" w:fill="auto"/>
            <w:vAlign w:val="center"/>
          </w:tcPr>
          <w:p w14:paraId="0A11880D" w14:textId="77777777" w:rsidR="0039416B" w:rsidRPr="0039416B" w:rsidRDefault="0039416B" w:rsidP="0039416B">
            <w:pPr>
              <w:spacing w:after="0" w:line="240" w:lineRule="auto"/>
              <w:ind w:left="0" w:right="0" w:firstLine="0"/>
              <w:contextualSpacing/>
              <w:jc w:val="center"/>
              <w:rPr>
                <w:rFonts w:eastAsia="Times New Roman"/>
                <w:b/>
                <w:color w:val="auto"/>
                <w:sz w:val="22"/>
                <w:lang w:eastAsia="es-ES"/>
              </w:rPr>
            </w:pPr>
            <w:r w:rsidRPr="0039416B">
              <w:rPr>
                <w:rFonts w:ascii="Times New Roman" w:eastAsia="Times New Roman" w:hAnsi="Times New Roman" w:cs="Times New Roman"/>
                <w:noProof/>
                <w:color w:val="auto"/>
                <w:szCs w:val="24"/>
              </w:rPr>
              <w:drawing>
                <wp:inline distT="0" distB="0" distL="0" distR="0" wp14:anchorId="61F714E4" wp14:editId="5EE96A88">
                  <wp:extent cx="896713" cy="972000"/>
                  <wp:effectExtent l="0" t="0" r="0" b="0"/>
                  <wp:docPr id="4" name="Imagen 4" descr="C:\Users\ivanna.cituk.CONGRESOYUCATAN\Desktop\DIPUTADOS LXIV LEGISLATURA\MEDIO AMBIENTE\saydarodrigu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na.cituk.CONGRESOYUCATAN\Desktop\DIPUTADOS LXIV LEGISLATURA\MEDIO AMBIENTE\saydarodriguez.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9428" t="2913" r="16438" b="50741"/>
                          <a:stretch/>
                        </pic:blipFill>
                        <pic:spPr bwMode="auto">
                          <a:xfrm>
                            <a:off x="0" y="0"/>
                            <a:ext cx="896713" cy="972000"/>
                          </a:xfrm>
                          <a:prstGeom prst="rect">
                            <a:avLst/>
                          </a:prstGeom>
                          <a:noFill/>
                          <a:ln>
                            <a:noFill/>
                          </a:ln>
                          <a:extLst>
                            <a:ext uri="{53640926-AAD7-44D8-BBD7-CCE9431645EC}">
                              <a14:shadowObscured xmlns:a14="http://schemas.microsoft.com/office/drawing/2010/main"/>
                            </a:ext>
                          </a:extLst>
                        </pic:spPr>
                      </pic:pic>
                    </a:graphicData>
                  </a:graphic>
                </wp:inline>
              </w:drawing>
            </w:r>
          </w:p>
          <w:p w14:paraId="5D9D0415" w14:textId="77777777" w:rsidR="0039416B" w:rsidRPr="0039416B" w:rsidRDefault="0039416B" w:rsidP="0039416B">
            <w:pPr>
              <w:spacing w:after="0" w:line="240" w:lineRule="auto"/>
              <w:ind w:left="0" w:right="0" w:firstLine="0"/>
              <w:contextualSpacing/>
              <w:jc w:val="center"/>
              <w:rPr>
                <w:rFonts w:eastAsia="Times New Roman"/>
                <w:b/>
                <w:color w:val="auto"/>
                <w:sz w:val="22"/>
                <w:lang w:eastAsia="es-ES"/>
              </w:rPr>
            </w:pPr>
            <w:r w:rsidRPr="0039416B">
              <w:rPr>
                <w:rFonts w:eastAsia="Times New Roman"/>
                <w:b/>
                <w:color w:val="auto"/>
                <w:sz w:val="22"/>
                <w:lang w:eastAsia="es-ES"/>
              </w:rPr>
              <w:t>DIP. SAYDA MELINA RODRÍGUEZ GÓMEZ.</w:t>
            </w:r>
          </w:p>
        </w:tc>
        <w:tc>
          <w:tcPr>
            <w:tcW w:w="2268" w:type="dxa"/>
            <w:tcBorders>
              <w:top w:val="nil"/>
            </w:tcBorders>
            <w:shd w:val="clear" w:color="auto" w:fill="auto"/>
            <w:vAlign w:val="center"/>
          </w:tcPr>
          <w:p w14:paraId="6BB294A6" w14:textId="77777777" w:rsidR="0039416B" w:rsidRPr="0039416B" w:rsidRDefault="0039416B" w:rsidP="0039416B">
            <w:pPr>
              <w:spacing w:after="0" w:line="240" w:lineRule="auto"/>
              <w:ind w:left="0" w:right="51" w:firstLine="0"/>
              <w:contextualSpacing/>
              <w:jc w:val="center"/>
              <w:rPr>
                <w:rFonts w:eastAsia="Times New Roman"/>
                <w:caps/>
                <w:color w:val="auto"/>
                <w:sz w:val="22"/>
                <w:lang w:eastAsia="es-ES"/>
              </w:rPr>
            </w:pPr>
          </w:p>
        </w:tc>
        <w:tc>
          <w:tcPr>
            <w:tcW w:w="2268" w:type="dxa"/>
            <w:tcBorders>
              <w:top w:val="nil"/>
            </w:tcBorders>
            <w:shd w:val="clear" w:color="auto" w:fill="auto"/>
            <w:vAlign w:val="center"/>
          </w:tcPr>
          <w:p w14:paraId="3CFD9EF6" w14:textId="77777777" w:rsidR="0039416B" w:rsidRPr="0039416B" w:rsidRDefault="0039416B" w:rsidP="0039416B">
            <w:pPr>
              <w:spacing w:after="0" w:line="240" w:lineRule="auto"/>
              <w:ind w:left="0" w:right="51" w:firstLine="0"/>
              <w:contextualSpacing/>
              <w:jc w:val="center"/>
              <w:rPr>
                <w:rFonts w:eastAsia="Times New Roman"/>
                <w:caps/>
                <w:color w:val="auto"/>
                <w:sz w:val="22"/>
                <w:lang w:eastAsia="es-ES"/>
              </w:rPr>
            </w:pPr>
          </w:p>
        </w:tc>
      </w:tr>
      <w:tr w:rsidR="0039416B" w:rsidRPr="0039416B" w14:paraId="7C0F8DE9" w14:textId="77777777" w:rsidTr="00D72CE5">
        <w:trPr>
          <w:trHeight w:val="714"/>
          <w:jc w:val="center"/>
        </w:trPr>
        <w:tc>
          <w:tcPr>
            <w:tcW w:w="2268" w:type="dxa"/>
            <w:shd w:val="clear" w:color="auto" w:fill="auto"/>
            <w:vAlign w:val="center"/>
          </w:tcPr>
          <w:p w14:paraId="6214F4E7" w14:textId="77777777" w:rsidR="0039416B" w:rsidRPr="0039416B" w:rsidRDefault="0039416B" w:rsidP="0039416B">
            <w:pPr>
              <w:spacing w:after="0" w:line="240" w:lineRule="auto"/>
              <w:ind w:left="0" w:right="51" w:firstLine="0"/>
              <w:contextualSpacing/>
              <w:jc w:val="center"/>
              <w:rPr>
                <w:rFonts w:eastAsia="Times New Roman"/>
                <w:b/>
                <w:caps/>
                <w:color w:val="auto"/>
                <w:sz w:val="22"/>
                <w:lang w:val="pt-BR" w:eastAsia="es-ES"/>
              </w:rPr>
            </w:pPr>
            <w:r w:rsidRPr="0039416B">
              <w:rPr>
                <w:rFonts w:eastAsia="Times New Roman"/>
                <w:b/>
                <w:caps/>
                <w:color w:val="auto"/>
                <w:sz w:val="22"/>
                <w:lang w:val="pt-BR" w:eastAsia="es-ES"/>
              </w:rPr>
              <w:t>secretariA</w:t>
            </w:r>
          </w:p>
        </w:tc>
        <w:tc>
          <w:tcPr>
            <w:tcW w:w="2405" w:type="dxa"/>
            <w:shd w:val="clear" w:color="auto" w:fill="auto"/>
            <w:vAlign w:val="center"/>
          </w:tcPr>
          <w:p w14:paraId="59043D06" w14:textId="77777777" w:rsidR="0039416B" w:rsidRPr="0039416B" w:rsidRDefault="0039416B" w:rsidP="0039416B">
            <w:pPr>
              <w:spacing w:after="0" w:line="240" w:lineRule="auto"/>
              <w:ind w:left="0" w:right="0" w:firstLine="0"/>
              <w:contextualSpacing/>
              <w:jc w:val="center"/>
              <w:rPr>
                <w:rFonts w:eastAsia="Times New Roman"/>
                <w:b/>
                <w:noProof/>
                <w:color w:val="auto"/>
                <w:sz w:val="22"/>
              </w:rPr>
            </w:pPr>
            <w:r w:rsidRPr="0039416B">
              <w:rPr>
                <w:rFonts w:ascii="Times New Roman" w:eastAsia="Times New Roman" w:hAnsi="Times New Roman" w:cs="Times New Roman"/>
                <w:noProof/>
                <w:color w:val="auto"/>
                <w:szCs w:val="24"/>
              </w:rPr>
              <w:drawing>
                <wp:inline distT="0" distB="0" distL="0" distR="0" wp14:anchorId="3BA8DF57" wp14:editId="588CD0B7">
                  <wp:extent cx="993174" cy="972000"/>
                  <wp:effectExtent l="0" t="0" r="0" b="0"/>
                  <wp:docPr id="1" name="Imagen 1" descr="C:\Users\ivanna.cituk.CONGRESOYUCATAN\Desktop\DIPUTADOS LXIV LEGISLATURA\DESARROLLO AGROPECUARIO\anapolan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a.cituk.CONGRESOYUCATAN\Desktop\DIPUTADOS LXIV LEGISLATURA\DESARROLLO AGROPECUARIO\anapolanco.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8273" t="2334" r="12505" b="52479"/>
                          <a:stretch/>
                        </pic:blipFill>
                        <pic:spPr bwMode="auto">
                          <a:xfrm>
                            <a:off x="0" y="0"/>
                            <a:ext cx="993174" cy="972000"/>
                          </a:xfrm>
                          <a:prstGeom prst="rect">
                            <a:avLst/>
                          </a:prstGeom>
                          <a:noFill/>
                          <a:ln>
                            <a:noFill/>
                          </a:ln>
                          <a:extLst>
                            <a:ext uri="{53640926-AAD7-44D8-BBD7-CCE9431645EC}">
                              <a14:shadowObscured xmlns:a14="http://schemas.microsoft.com/office/drawing/2010/main"/>
                            </a:ext>
                          </a:extLst>
                        </pic:spPr>
                      </pic:pic>
                    </a:graphicData>
                  </a:graphic>
                </wp:inline>
              </w:drawing>
            </w:r>
          </w:p>
          <w:p w14:paraId="12A5F9BB" w14:textId="77777777" w:rsidR="0039416B" w:rsidRPr="0039416B" w:rsidRDefault="0039416B" w:rsidP="0039416B">
            <w:pPr>
              <w:spacing w:after="0" w:line="240" w:lineRule="auto"/>
              <w:ind w:left="0" w:right="0" w:firstLine="0"/>
              <w:contextualSpacing/>
              <w:jc w:val="center"/>
              <w:rPr>
                <w:rFonts w:eastAsia="Times New Roman"/>
                <w:b/>
                <w:noProof/>
                <w:color w:val="auto"/>
                <w:sz w:val="22"/>
              </w:rPr>
            </w:pPr>
            <w:r w:rsidRPr="0039416B">
              <w:rPr>
                <w:rFonts w:eastAsia="Times New Roman"/>
                <w:b/>
                <w:noProof/>
                <w:color w:val="auto"/>
                <w:sz w:val="22"/>
              </w:rPr>
              <w:t>DIP. ANA CRISTINA POLANCO BAUTISTA.</w:t>
            </w:r>
          </w:p>
        </w:tc>
        <w:tc>
          <w:tcPr>
            <w:tcW w:w="2268" w:type="dxa"/>
            <w:shd w:val="clear" w:color="auto" w:fill="auto"/>
            <w:vAlign w:val="center"/>
          </w:tcPr>
          <w:p w14:paraId="046A39A7" w14:textId="77777777" w:rsidR="0039416B" w:rsidRPr="0039416B" w:rsidRDefault="0039416B" w:rsidP="0039416B">
            <w:pPr>
              <w:spacing w:after="0" w:line="240" w:lineRule="auto"/>
              <w:ind w:left="0" w:right="51" w:firstLine="0"/>
              <w:contextualSpacing/>
              <w:jc w:val="center"/>
              <w:rPr>
                <w:rFonts w:eastAsia="Times New Roman"/>
                <w:caps/>
                <w:color w:val="auto"/>
                <w:sz w:val="22"/>
                <w:lang w:eastAsia="es-ES"/>
              </w:rPr>
            </w:pPr>
          </w:p>
        </w:tc>
        <w:tc>
          <w:tcPr>
            <w:tcW w:w="2268" w:type="dxa"/>
            <w:shd w:val="clear" w:color="auto" w:fill="auto"/>
            <w:vAlign w:val="center"/>
          </w:tcPr>
          <w:p w14:paraId="7A32706A" w14:textId="77777777" w:rsidR="0039416B" w:rsidRPr="0039416B" w:rsidRDefault="0039416B" w:rsidP="0039416B">
            <w:pPr>
              <w:spacing w:after="0" w:line="240" w:lineRule="auto"/>
              <w:ind w:left="0" w:right="51" w:firstLine="0"/>
              <w:contextualSpacing/>
              <w:jc w:val="center"/>
              <w:rPr>
                <w:rFonts w:eastAsia="Times New Roman"/>
                <w:caps/>
                <w:color w:val="auto"/>
                <w:sz w:val="22"/>
                <w:lang w:eastAsia="es-ES"/>
              </w:rPr>
            </w:pPr>
          </w:p>
        </w:tc>
      </w:tr>
      <w:tr w:rsidR="0039416B" w:rsidRPr="0039416B" w14:paraId="3E435C5B" w14:textId="77777777" w:rsidTr="00D72CE5">
        <w:trPr>
          <w:jc w:val="center"/>
        </w:trPr>
        <w:tc>
          <w:tcPr>
            <w:tcW w:w="2268" w:type="dxa"/>
            <w:shd w:val="clear" w:color="auto" w:fill="auto"/>
            <w:vAlign w:val="center"/>
          </w:tcPr>
          <w:p w14:paraId="7BC42A23" w14:textId="77777777" w:rsidR="0039416B" w:rsidRPr="0039416B" w:rsidRDefault="0039416B" w:rsidP="0039416B">
            <w:pPr>
              <w:spacing w:after="0" w:line="240" w:lineRule="auto"/>
              <w:ind w:left="0" w:right="51" w:firstLine="0"/>
              <w:contextualSpacing/>
              <w:jc w:val="center"/>
              <w:rPr>
                <w:rFonts w:eastAsia="Times New Roman"/>
                <w:b/>
                <w:caps/>
                <w:color w:val="auto"/>
                <w:sz w:val="22"/>
                <w:lang w:val="pt-BR" w:eastAsia="es-ES"/>
              </w:rPr>
            </w:pPr>
            <w:r w:rsidRPr="0039416B">
              <w:rPr>
                <w:rFonts w:eastAsia="Times New Roman"/>
                <w:b/>
                <w:caps/>
                <w:color w:val="auto"/>
                <w:sz w:val="22"/>
                <w:lang w:val="pt-BR" w:eastAsia="es-ES"/>
              </w:rPr>
              <w:t>SECRETARIA</w:t>
            </w:r>
          </w:p>
        </w:tc>
        <w:tc>
          <w:tcPr>
            <w:tcW w:w="2405" w:type="dxa"/>
            <w:shd w:val="clear" w:color="auto" w:fill="auto"/>
            <w:vAlign w:val="center"/>
          </w:tcPr>
          <w:p w14:paraId="2F9182B7" w14:textId="77777777" w:rsidR="0039416B" w:rsidRPr="0039416B" w:rsidRDefault="0039416B" w:rsidP="0039416B">
            <w:pPr>
              <w:spacing w:after="0" w:line="240" w:lineRule="auto"/>
              <w:ind w:left="0" w:right="0" w:firstLine="0"/>
              <w:contextualSpacing/>
              <w:jc w:val="center"/>
              <w:rPr>
                <w:rFonts w:eastAsia="Times New Roman"/>
                <w:b/>
                <w:color w:val="auto"/>
                <w:sz w:val="22"/>
                <w:lang w:eastAsia="es-ES"/>
              </w:rPr>
            </w:pPr>
            <w:r w:rsidRPr="0039416B">
              <w:rPr>
                <w:rFonts w:ascii="Times New Roman" w:eastAsia="Times New Roman" w:hAnsi="Times New Roman" w:cs="Times New Roman"/>
                <w:noProof/>
                <w:color w:val="auto"/>
                <w:szCs w:val="24"/>
              </w:rPr>
              <w:drawing>
                <wp:inline distT="0" distB="0" distL="0" distR="0" wp14:anchorId="2D2FDA98" wp14:editId="1FE1B217">
                  <wp:extent cx="921053" cy="1008000"/>
                  <wp:effectExtent l="0" t="0" r="0" b="1905"/>
                  <wp:docPr id="5" name="Imagen 5" descr="C:\Users\ivanna.cituk.CONGRESOYUCATAN\Desktop\DIPUTADOS LXIV LEGISLATURA\DESARROLLO ECONÓMICO Y FOMENTO AL EMPLEO\rosanacouo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na.cituk.CONGRESOYUCATAN\Desktop\DIPUTADOS LXIV LEGISLATURA\DESARROLLO ECONÓMICO Y FOMENTO AL EMPLEO\rosanacouoh.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1910" t="4700" r="17493" b="43836"/>
                          <a:stretch/>
                        </pic:blipFill>
                        <pic:spPr bwMode="auto">
                          <a:xfrm>
                            <a:off x="0" y="0"/>
                            <a:ext cx="921053" cy="1008000"/>
                          </a:xfrm>
                          <a:prstGeom prst="rect">
                            <a:avLst/>
                          </a:prstGeom>
                          <a:noFill/>
                          <a:ln>
                            <a:noFill/>
                          </a:ln>
                          <a:extLst>
                            <a:ext uri="{53640926-AAD7-44D8-BBD7-CCE9431645EC}">
                              <a14:shadowObscured xmlns:a14="http://schemas.microsoft.com/office/drawing/2010/main"/>
                            </a:ext>
                          </a:extLst>
                        </pic:spPr>
                      </pic:pic>
                    </a:graphicData>
                  </a:graphic>
                </wp:inline>
              </w:drawing>
            </w:r>
          </w:p>
          <w:p w14:paraId="7C508603" w14:textId="77777777" w:rsidR="0039416B" w:rsidRPr="0039416B" w:rsidRDefault="0039416B" w:rsidP="0039416B">
            <w:pPr>
              <w:spacing w:after="0" w:line="240" w:lineRule="auto"/>
              <w:ind w:left="0" w:right="0" w:firstLine="0"/>
              <w:contextualSpacing/>
              <w:jc w:val="center"/>
              <w:rPr>
                <w:rFonts w:eastAsia="Times New Roman"/>
                <w:b/>
                <w:color w:val="auto"/>
                <w:sz w:val="22"/>
                <w:lang w:eastAsia="es-ES"/>
              </w:rPr>
            </w:pPr>
            <w:r w:rsidRPr="0039416B">
              <w:rPr>
                <w:rFonts w:eastAsia="Times New Roman"/>
                <w:b/>
                <w:color w:val="auto"/>
                <w:sz w:val="22"/>
                <w:lang w:eastAsia="es-ES"/>
              </w:rPr>
              <w:t>DIP. ROSANA DE JESÚS COUOH CHÁN.</w:t>
            </w:r>
          </w:p>
        </w:tc>
        <w:tc>
          <w:tcPr>
            <w:tcW w:w="2268" w:type="dxa"/>
            <w:shd w:val="clear" w:color="auto" w:fill="auto"/>
            <w:vAlign w:val="center"/>
          </w:tcPr>
          <w:p w14:paraId="383211A2" w14:textId="77777777" w:rsidR="0039416B" w:rsidRPr="0039416B" w:rsidRDefault="0039416B" w:rsidP="0039416B">
            <w:pPr>
              <w:spacing w:after="0" w:line="240" w:lineRule="auto"/>
              <w:ind w:left="0" w:right="51" w:firstLine="0"/>
              <w:contextualSpacing/>
              <w:jc w:val="center"/>
              <w:rPr>
                <w:rFonts w:eastAsia="Times New Roman"/>
                <w:caps/>
                <w:color w:val="auto"/>
                <w:sz w:val="22"/>
                <w:lang w:eastAsia="es-ES"/>
              </w:rPr>
            </w:pPr>
          </w:p>
        </w:tc>
        <w:tc>
          <w:tcPr>
            <w:tcW w:w="2268" w:type="dxa"/>
            <w:shd w:val="clear" w:color="auto" w:fill="auto"/>
            <w:vAlign w:val="center"/>
          </w:tcPr>
          <w:p w14:paraId="73DB4718" w14:textId="77777777" w:rsidR="0039416B" w:rsidRPr="0039416B" w:rsidRDefault="0039416B" w:rsidP="0039416B">
            <w:pPr>
              <w:spacing w:after="0" w:line="240" w:lineRule="auto"/>
              <w:ind w:left="0" w:right="51" w:firstLine="0"/>
              <w:contextualSpacing/>
              <w:jc w:val="center"/>
              <w:rPr>
                <w:rFonts w:eastAsia="Times New Roman"/>
                <w:caps/>
                <w:color w:val="auto"/>
                <w:sz w:val="22"/>
                <w:lang w:eastAsia="es-ES"/>
              </w:rPr>
            </w:pPr>
          </w:p>
        </w:tc>
      </w:tr>
      <w:tr w:rsidR="0039416B" w:rsidRPr="0039416B" w14:paraId="7CD04080" w14:textId="77777777" w:rsidTr="0039416B">
        <w:trPr>
          <w:jc w:val="center"/>
        </w:trPr>
        <w:tc>
          <w:tcPr>
            <w:tcW w:w="2268" w:type="dxa"/>
            <w:tcBorders>
              <w:bottom w:val="single" w:sz="4" w:space="0" w:color="auto"/>
            </w:tcBorders>
            <w:shd w:val="clear" w:color="auto" w:fill="auto"/>
            <w:vAlign w:val="center"/>
          </w:tcPr>
          <w:p w14:paraId="393AD39E" w14:textId="77777777" w:rsidR="0039416B" w:rsidRPr="0039416B" w:rsidRDefault="0039416B" w:rsidP="0039416B">
            <w:pPr>
              <w:spacing w:after="0" w:line="240" w:lineRule="auto"/>
              <w:ind w:left="0" w:right="51" w:firstLine="0"/>
              <w:contextualSpacing/>
              <w:jc w:val="center"/>
              <w:rPr>
                <w:rFonts w:eastAsia="Times New Roman"/>
                <w:b/>
                <w:caps/>
                <w:color w:val="auto"/>
                <w:sz w:val="22"/>
                <w:lang w:eastAsia="es-ES"/>
              </w:rPr>
            </w:pPr>
            <w:r w:rsidRPr="0039416B">
              <w:rPr>
                <w:rFonts w:eastAsia="Times New Roman"/>
                <w:b/>
                <w:caps/>
                <w:color w:val="auto"/>
                <w:sz w:val="22"/>
                <w:lang w:eastAsia="es-ES"/>
              </w:rPr>
              <w:t>VOCAL</w:t>
            </w:r>
          </w:p>
        </w:tc>
        <w:tc>
          <w:tcPr>
            <w:tcW w:w="2405" w:type="dxa"/>
            <w:tcBorders>
              <w:bottom w:val="single" w:sz="4" w:space="0" w:color="auto"/>
            </w:tcBorders>
            <w:shd w:val="clear" w:color="auto" w:fill="auto"/>
            <w:vAlign w:val="center"/>
          </w:tcPr>
          <w:p w14:paraId="20D535F5" w14:textId="77777777" w:rsidR="0039416B" w:rsidRPr="0039416B" w:rsidRDefault="0039416B" w:rsidP="0039416B">
            <w:pPr>
              <w:spacing w:after="0" w:line="240" w:lineRule="auto"/>
              <w:ind w:left="0" w:right="0" w:firstLine="0"/>
              <w:contextualSpacing/>
              <w:jc w:val="center"/>
              <w:rPr>
                <w:rFonts w:eastAsia="Times New Roman"/>
                <w:b/>
                <w:caps/>
                <w:color w:val="auto"/>
                <w:sz w:val="22"/>
                <w:lang w:eastAsia="es-ES"/>
              </w:rPr>
            </w:pPr>
            <w:r w:rsidRPr="0039416B">
              <w:rPr>
                <w:rFonts w:ascii="Times New Roman" w:eastAsia="Times New Roman" w:hAnsi="Times New Roman" w:cs="Times New Roman"/>
                <w:noProof/>
                <w:color w:val="auto"/>
                <w:szCs w:val="24"/>
              </w:rPr>
              <w:drawing>
                <wp:inline distT="0" distB="0" distL="0" distR="0" wp14:anchorId="3079F107" wp14:editId="512056C2">
                  <wp:extent cx="1042074" cy="1008000"/>
                  <wp:effectExtent l="0" t="0" r="5715" b="1905"/>
                  <wp:docPr id="2" name="Imagen 2" descr="C:\Users\ivanna.cituk.CONGRESOYUCATAN\Desktop\DIPUTADOS LXIV LEGISLATURA\VIGILANCIA DE LA CUENTA PÚBLICA, TRANSPARENCIA Y ANTICORRUPCIÓN\FOTOS\ericquij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vanna.cituk.CONGRESOYUCATAN\Desktop\DIPUTADOS LXIV LEGISLATURA\VIGILANCIA DE LA CUENTA PÚBLICA, TRANSPARENCIA Y ANTICORRUPCIÓN\FOTOS\ericquijano.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6759" t="4700" r="14378" b="50881"/>
                          <a:stretch/>
                        </pic:blipFill>
                        <pic:spPr bwMode="auto">
                          <a:xfrm>
                            <a:off x="0" y="0"/>
                            <a:ext cx="1042074" cy="1008000"/>
                          </a:xfrm>
                          <a:prstGeom prst="rect">
                            <a:avLst/>
                          </a:prstGeom>
                          <a:noFill/>
                          <a:ln>
                            <a:noFill/>
                          </a:ln>
                          <a:extLst>
                            <a:ext uri="{53640926-AAD7-44D8-BBD7-CCE9431645EC}">
                              <a14:shadowObscured xmlns:a14="http://schemas.microsoft.com/office/drawing/2010/main"/>
                            </a:ext>
                          </a:extLst>
                        </pic:spPr>
                      </pic:pic>
                    </a:graphicData>
                  </a:graphic>
                </wp:inline>
              </w:drawing>
            </w:r>
          </w:p>
          <w:p w14:paraId="2E83BE83" w14:textId="77777777" w:rsidR="0039416B" w:rsidRPr="0039416B" w:rsidRDefault="0039416B" w:rsidP="0039416B">
            <w:pPr>
              <w:spacing w:after="0" w:line="240" w:lineRule="auto"/>
              <w:ind w:left="0" w:right="0" w:firstLine="0"/>
              <w:contextualSpacing/>
              <w:jc w:val="center"/>
              <w:rPr>
                <w:rFonts w:eastAsia="Times New Roman"/>
                <w:b/>
                <w:caps/>
                <w:color w:val="auto"/>
                <w:sz w:val="22"/>
                <w:lang w:eastAsia="es-ES"/>
              </w:rPr>
            </w:pPr>
            <w:r w:rsidRPr="0039416B">
              <w:rPr>
                <w:rFonts w:eastAsia="Times New Roman"/>
                <w:b/>
                <w:caps/>
                <w:color w:val="auto"/>
                <w:sz w:val="22"/>
                <w:lang w:eastAsia="es-ES"/>
              </w:rPr>
              <w:t>DIP. ERIC EDGARDO QUIJANO GONZÁLEZ.</w:t>
            </w:r>
          </w:p>
        </w:tc>
        <w:tc>
          <w:tcPr>
            <w:tcW w:w="2268" w:type="dxa"/>
            <w:tcBorders>
              <w:bottom w:val="single" w:sz="4" w:space="0" w:color="auto"/>
            </w:tcBorders>
            <w:shd w:val="clear" w:color="auto" w:fill="auto"/>
            <w:vAlign w:val="center"/>
          </w:tcPr>
          <w:p w14:paraId="0F307E83" w14:textId="77777777" w:rsidR="0039416B" w:rsidRPr="0039416B" w:rsidRDefault="0039416B" w:rsidP="0039416B">
            <w:pPr>
              <w:spacing w:after="0" w:line="240" w:lineRule="auto"/>
              <w:ind w:left="0" w:right="51" w:firstLine="0"/>
              <w:contextualSpacing/>
              <w:jc w:val="center"/>
              <w:rPr>
                <w:rFonts w:eastAsia="Times New Roman"/>
                <w:caps/>
                <w:color w:val="auto"/>
                <w:sz w:val="22"/>
                <w:lang w:eastAsia="es-ES"/>
              </w:rPr>
            </w:pPr>
          </w:p>
        </w:tc>
        <w:tc>
          <w:tcPr>
            <w:tcW w:w="2268" w:type="dxa"/>
            <w:tcBorders>
              <w:bottom w:val="single" w:sz="4" w:space="0" w:color="auto"/>
            </w:tcBorders>
            <w:shd w:val="clear" w:color="auto" w:fill="auto"/>
            <w:vAlign w:val="center"/>
          </w:tcPr>
          <w:p w14:paraId="52720FAD" w14:textId="77777777" w:rsidR="0039416B" w:rsidRPr="0039416B" w:rsidRDefault="0039416B" w:rsidP="0039416B">
            <w:pPr>
              <w:spacing w:after="0" w:line="240" w:lineRule="auto"/>
              <w:ind w:left="0" w:right="51" w:firstLine="0"/>
              <w:contextualSpacing/>
              <w:jc w:val="center"/>
              <w:rPr>
                <w:rFonts w:eastAsia="Times New Roman"/>
                <w:caps/>
                <w:color w:val="auto"/>
                <w:sz w:val="22"/>
                <w:lang w:eastAsia="es-ES"/>
              </w:rPr>
            </w:pPr>
          </w:p>
        </w:tc>
      </w:tr>
      <w:tr w:rsidR="00524A86" w:rsidRPr="0039416B" w14:paraId="58C74A1C" w14:textId="77777777" w:rsidTr="0039416B">
        <w:trPr>
          <w:jc w:val="center"/>
        </w:trPr>
        <w:tc>
          <w:tcPr>
            <w:tcW w:w="9209" w:type="dxa"/>
            <w:gridSpan w:val="4"/>
            <w:tcBorders>
              <w:left w:val="nil"/>
              <w:bottom w:val="nil"/>
              <w:right w:val="nil"/>
            </w:tcBorders>
            <w:shd w:val="clear" w:color="auto" w:fill="auto"/>
            <w:vAlign w:val="center"/>
          </w:tcPr>
          <w:p w14:paraId="41AF961D" w14:textId="7A261BC8" w:rsidR="00524A86" w:rsidRDefault="00524A86" w:rsidP="00524A86">
            <w:pPr>
              <w:spacing w:after="0" w:line="240" w:lineRule="auto"/>
              <w:ind w:left="0" w:right="51" w:firstLine="0"/>
              <w:contextualSpacing/>
              <w:jc w:val="left"/>
              <w:rPr>
                <w:i/>
                <w:sz w:val="16"/>
                <w:szCs w:val="16"/>
              </w:rPr>
            </w:pPr>
            <w:r>
              <w:rPr>
                <w:i/>
                <w:sz w:val="16"/>
                <w:szCs w:val="16"/>
              </w:rPr>
              <w:t>E</w:t>
            </w:r>
            <w:r w:rsidRPr="000F4B42">
              <w:rPr>
                <w:i/>
                <w:sz w:val="16"/>
                <w:szCs w:val="16"/>
              </w:rPr>
              <w:t>sta hoja de firmas pertenece al dictamen</w:t>
            </w:r>
            <w:r>
              <w:rPr>
                <w:i/>
                <w:sz w:val="16"/>
                <w:szCs w:val="16"/>
              </w:rPr>
              <w:t xml:space="preserve"> con proyecto de decreto</w:t>
            </w:r>
            <w:r w:rsidRPr="000F4B42">
              <w:rPr>
                <w:i/>
                <w:sz w:val="16"/>
                <w:szCs w:val="16"/>
              </w:rPr>
              <w:t xml:space="preserve"> </w:t>
            </w:r>
            <w:r w:rsidRPr="00524A86">
              <w:rPr>
                <w:i/>
                <w:sz w:val="16"/>
                <w:szCs w:val="16"/>
              </w:rPr>
              <w:t xml:space="preserve">por el que se </w:t>
            </w:r>
            <w:r w:rsidR="0047405B">
              <w:rPr>
                <w:i/>
                <w:sz w:val="16"/>
                <w:szCs w:val="16"/>
              </w:rPr>
              <w:t>modifican</w:t>
            </w:r>
            <w:r>
              <w:rPr>
                <w:i/>
                <w:sz w:val="16"/>
                <w:szCs w:val="16"/>
              </w:rPr>
              <w:t xml:space="preserve"> diversas disposiciones de la Ley de Protección al Medio A</w:t>
            </w:r>
            <w:r w:rsidRPr="00524A86">
              <w:rPr>
                <w:i/>
                <w:sz w:val="16"/>
                <w:szCs w:val="16"/>
              </w:rPr>
              <w:t>mbiente y</w:t>
            </w:r>
            <w:r>
              <w:rPr>
                <w:i/>
                <w:sz w:val="16"/>
                <w:szCs w:val="16"/>
              </w:rPr>
              <w:t xml:space="preserve"> la Ley de Conservación y Desarrollo del A</w:t>
            </w:r>
            <w:r w:rsidRPr="00524A86">
              <w:rPr>
                <w:i/>
                <w:sz w:val="16"/>
                <w:szCs w:val="16"/>
              </w:rPr>
              <w:t>rbola</w:t>
            </w:r>
            <w:r>
              <w:rPr>
                <w:i/>
                <w:sz w:val="16"/>
                <w:szCs w:val="16"/>
              </w:rPr>
              <w:t>do Urbano, ambas del estado de Y</w:t>
            </w:r>
            <w:r w:rsidRPr="00524A86">
              <w:rPr>
                <w:i/>
                <w:sz w:val="16"/>
                <w:szCs w:val="16"/>
              </w:rPr>
              <w:t>ucatán, en materia de protección de la flora endémica y conservación del arbolado urbano.</w:t>
            </w:r>
          </w:p>
          <w:p w14:paraId="473BB623" w14:textId="7DA518A6" w:rsidR="00524A86" w:rsidRPr="0039416B" w:rsidRDefault="00524A86" w:rsidP="00524A86">
            <w:pPr>
              <w:spacing w:after="0" w:line="240" w:lineRule="auto"/>
              <w:ind w:left="0" w:right="51" w:firstLine="0"/>
              <w:contextualSpacing/>
              <w:rPr>
                <w:rFonts w:eastAsia="Times New Roman"/>
                <w:caps/>
                <w:color w:val="auto"/>
                <w:sz w:val="22"/>
                <w:lang w:eastAsia="es-ES"/>
              </w:rPr>
            </w:pPr>
          </w:p>
        </w:tc>
      </w:tr>
      <w:tr w:rsidR="00524A86" w:rsidRPr="0039416B" w14:paraId="0A7BAFBB" w14:textId="77777777" w:rsidTr="0039416B">
        <w:trPr>
          <w:jc w:val="center"/>
        </w:trPr>
        <w:tc>
          <w:tcPr>
            <w:tcW w:w="2268" w:type="dxa"/>
            <w:tcBorders>
              <w:top w:val="nil"/>
              <w:bottom w:val="single" w:sz="4" w:space="0" w:color="auto"/>
            </w:tcBorders>
            <w:shd w:val="clear" w:color="auto" w:fill="auto"/>
            <w:vAlign w:val="center"/>
          </w:tcPr>
          <w:p w14:paraId="5C477AD7" w14:textId="77777777" w:rsidR="00524A86" w:rsidRPr="0039416B" w:rsidRDefault="00524A86" w:rsidP="00524A86">
            <w:pPr>
              <w:spacing w:after="0" w:line="240" w:lineRule="auto"/>
              <w:ind w:left="0" w:right="51" w:firstLine="0"/>
              <w:contextualSpacing/>
              <w:jc w:val="center"/>
              <w:rPr>
                <w:rFonts w:eastAsia="Times New Roman"/>
                <w:b/>
                <w:caps/>
                <w:color w:val="auto"/>
                <w:sz w:val="22"/>
                <w:lang w:eastAsia="es-ES"/>
              </w:rPr>
            </w:pPr>
            <w:r w:rsidRPr="0039416B">
              <w:rPr>
                <w:rFonts w:eastAsia="Times New Roman"/>
                <w:b/>
                <w:caps/>
                <w:color w:val="auto"/>
                <w:sz w:val="22"/>
                <w:lang w:eastAsia="es-ES"/>
              </w:rPr>
              <w:t>VOCAL</w:t>
            </w:r>
          </w:p>
        </w:tc>
        <w:tc>
          <w:tcPr>
            <w:tcW w:w="2405" w:type="dxa"/>
            <w:tcBorders>
              <w:top w:val="nil"/>
              <w:bottom w:val="single" w:sz="4" w:space="0" w:color="auto"/>
            </w:tcBorders>
            <w:shd w:val="clear" w:color="auto" w:fill="auto"/>
            <w:vAlign w:val="center"/>
          </w:tcPr>
          <w:p w14:paraId="3D406C30" w14:textId="77777777" w:rsidR="00524A86" w:rsidRPr="0039416B" w:rsidRDefault="00524A86" w:rsidP="00524A86">
            <w:pPr>
              <w:spacing w:after="0" w:line="240" w:lineRule="auto"/>
              <w:ind w:left="0" w:right="0" w:firstLine="0"/>
              <w:contextualSpacing/>
              <w:jc w:val="center"/>
              <w:rPr>
                <w:rFonts w:eastAsia="Times New Roman"/>
                <w:b/>
                <w:caps/>
                <w:color w:val="auto"/>
                <w:sz w:val="22"/>
                <w:lang w:val="pt-BR" w:eastAsia="es-ES"/>
              </w:rPr>
            </w:pPr>
            <w:r w:rsidRPr="0039416B">
              <w:rPr>
                <w:rFonts w:ascii="Times New Roman" w:eastAsia="Times New Roman" w:hAnsi="Times New Roman" w:cs="Times New Roman"/>
                <w:noProof/>
                <w:color w:val="auto"/>
                <w:szCs w:val="24"/>
              </w:rPr>
              <w:drawing>
                <wp:inline distT="0" distB="0" distL="0" distR="0" wp14:anchorId="60AD39AD" wp14:editId="708A7C95">
                  <wp:extent cx="986047" cy="972000"/>
                  <wp:effectExtent l="0" t="0" r="5080" b="0"/>
                  <wp:docPr id="7" name="Imagen 7" descr="C:\Users\ivanna.cituk.CONGRESOYUCATAN\Desktop\DIPUTADOS LXIV LEGISLATURA\MEDIO AMBIENTE\maribelch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vanna.cituk.CONGRESOYUCATAN\Desktop\DIPUTADOS LXIV LEGISLATURA\MEDIO AMBIENTE\maribelchuc.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248" t="3413" r="15735" b="47966"/>
                          <a:stretch/>
                        </pic:blipFill>
                        <pic:spPr bwMode="auto">
                          <a:xfrm>
                            <a:off x="0" y="0"/>
                            <a:ext cx="986047" cy="972000"/>
                          </a:xfrm>
                          <a:prstGeom prst="rect">
                            <a:avLst/>
                          </a:prstGeom>
                          <a:noFill/>
                          <a:ln>
                            <a:noFill/>
                          </a:ln>
                          <a:extLst>
                            <a:ext uri="{53640926-AAD7-44D8-BBD7-CCE9431645EC}">
                              <a14:shadowObscured xmlns:a14="http://schemas.microsoft.com/office/drawing/2010/main"/>
                            </a:ext>
                          </a:extLst>
                        </pic:spPr>
                      </pic:pic>
                    </a:graphicData>
                  </a:graphic>
                </wp:inline>
              </w:drawing>
            </w:r>
          </w:p>
          <w:p w14:paraId="6B833E5C" w14:textId="77777777" w:rsidR="00524A86" w:rsidRPr="0039416B" w:rsidRDefault="00524A86" w:rsidP="00524A86">
            <w:pPr>
              <w:spacing w:after="0" w:line="240" w:lineRule="auto"/>
              <w:ind w:left="0" w:right="0" w:firstLine="0"/>
              <w:contextualSpacing/>
              <w:jc w:val="center"/>
              <w:rPr>
                <w:rFonts w:eastAsia="Times New Roman"/>
                <w:b/>
                <w:caps/>
                <w:color w:val="auto"/>
                <w:sz w:val="22"/>
                <w:lang w:val="pt-BR" w:eastAsia="es-ES"/>
              </w:rPr>
            </w:pPr>
            <w:r w:rsidRPr="0039416B">
              <w:rPr>
                <w:rFonts w:eastAsia="Times New Roman"/>
                <w:b/>
                <w:caps/>
                <w:color w:val="auto"/>
                <w:sz w:val="22"/>
                <w:lang w:val="pt-BR" w:eastAsia="es-ES"/>
              </w:rPr>
              <w:t>DIP. MARIBEL DEL ROSARIO CHUC AYALA.</w:t>
            </w:r>
          </w:p>
        </w:tc>
        <w:tc>
          <w:tcPr>
            <w:tcW w:w="2268" w:type="dxa"/>
            <w:tcBorders>
              <w:top w:val="nil"/>
              <w:bottom w:val="single" w:sz="4" w:space="0" w:color="auto"/>
            </w:tcBorders>
            <w:shd w:val="clear" w:color="auto" w:fill="auto"/>
            <w:vAlign w:val="center"/>
          </w:tcPr>
          <w:p w14:paraId="24FC2FDB" w14:textId="77777777" w:rsidR="00524A86" w:rsidRPr="0039416B" w:rsidRDefault="00524A86" w:rsidP="00524A86">
            <w:pPr>
              <w:spacing w:after="0" w:line="240" w:lineRule="auto"/>
              <w:ind w:left="0" w:right="51" w:firstLine="0"/>
              <w:contextualSpacing/>
              <w:jc w:val="center"/>
              <w:rPr>
                <w:rFonts w:eastAsia="Times New Roman"/>
                <w:caps/>
                <w:color w:val="auto"/>
                <w:sz w:val="22"/>
                <w:lang w:val="pt-BR" w:eastAsia="es-ES"/>
              </w:rPr>
            </w:pPr>
          </w:p>
        </w:tc>
        <w:tc>
          <w:tcPr>
            <w:tcW w:w="2268" w:type="dxa"/>
            <w:tcBorders>
              <w:top w:val="nil"/>
              <w:bottom w:val="single" w:sz="4" w:space="0" w:color="auto"/>
            </w:tcBorders>
            <w:shd w:val="clear" w:color="auto" w:fill="auto"/>
            <w:vAlign w:val="center"/>
          </w:tcPr>
          <w:p w14:paraId="79C4B5B4" w14:textId="77777777" w:rsidR="00524A86" w:rsidRPr="0039416B" w:rsidRDefault="00524A86" w:rsidP="00524A86">
            <w:pPr>
              <w:spacing w:after="0" w:line="240" w:lineRule="auto"/>
              <w:ind w:left="0" w:right="51" w:firstLine="0"/>
              <w:contextualSpacing/>
              <w:jc w:val="center"/>
              <w:rPr>
                <w:rFonts w:eastAsia="Times New Roman"/>
                <w:caps/>
                <w:color w:val="auto"/>
                <w:sz w:val="22"/>
                <w:lang w:val="pt-BR" w:eastAsia="es-ES"/>
              </w:rPr>
            </w:pPr>
          </w:p>
        </w:tc>
      </w:tr>
      <w:tr w:rsidR="00524A86" w:rsidRPr="0039416B" w14:paraId="24877082" w14:textId="77777777" w:rsidTr="0039416B">
        <w:trPr>
          <w:jc w:val="center"/>
        </w:trPr>
        <w:tc>
          <w:tcPr>
            <w:tcW w:w="2268" w:type="dxa"/>
            <w:tcBorders>
              <w:top w:val="nil"/>
              <w:bottom w:val="single" w:sz="4" w:space="0" w:color="auto"/>
            </w:tcBorders>
            <w:shd w:val="clear" w:color="auto" w:fill="auto"/>
            <w:vAlign w:val="center"/>
          </w:tcPr>
          <w:p w14:paraId="46115DCB" w14:textId="77777777" w:rsidR="00524A86" w:rsidRPr="0039416B" w:rsidRDefault="00524A86" w:rsidP="00524A86">
            <w:pPr>
              <w:spacing w:after="0" w:line="240" w:lineRule="auto"/>
              <w:ind w:left="0" w:right="51" w:firstLine="0"/>
              <w:contextualSpacing/>
              <w:jc w:val="center"/>
              <w:rPr>
                <w:rFonts w:eastAsia="Times New Roman"/>
                <w:b/>
                <w:caps/>
                <w:color w:val="auto"/>
                <w:sz w:val="22"/>
                <w:lang w:eastAsia="es-ES"/>
              </w:rPr>
            </w:pPr>
            <w:r w:rsidRPr="0039416B">
              <w:rPr>
                <w:rFonts w:eastAsia="Times New Roman"/>
                <w:b/>
                <w:caps/>
                <w:color w:val="auto"/>
                <w:sz w:val="22"/>
                <w:lang w:eastAsia="es-ES"/>
              </w:rPr>
              <w:t>VOCAL</w:t>
            </w:r>
          </w:p>
        </w:tc>
        <w:tc>
          <w:tcPr>
            <w:tcW w:w="2405" w:type="dxa"/>
            <w:tcBorders>
              <w:top w:val="nil"/>
              <w:bottom w:val="single" w:sz="4" w:space="0" w:color="auto"/>
            </w:tcBorders>
            <w:shd w:val="clear" w:color="auto" w:fill="auto"/>
            <w:vAlign w:val="center"/>
          </w:tcPr>
          <w:p w14:paraId="23480BD1" w14:textId="77777777" w:rsidR="00524A86" w:rsidRPr="0039416B" w:rsidRDefault="00524A86" w:rsidP="00524A86">
            <w:pPr>
              <w:spacing w:after="0" w:line="240" w:lineRule="auto"/>
              <w:ind w:left="0" w:right="0" w:firstLine="0"/>
              <w:contextualSpacing/>
              <w:jc w:val="center"/>
              <w:rPr>
                <w:rFonts w:eastAsia="Times New Roman"/>
                <w:b/>
                <w:caps/>
                <w:color w:val="auto"/>
                <w:sz w:val="22"/>
                <w:lang w:val="pt-BR" w:eastAsia="es-ES"/>
              </w:rPr>
            </w:pPr>
            <w:r w:rsidRPr="0039416B">
              <w:rPr>
                <w:rFonts w:ascii="Times New Roman" w:eastAsia="Times New Roman" w:hAnsi="Times New Roman" w:cs="Times New Roman"/>
                <w:noProof/>
                <w:color w:val="auto"/>
                <w:szCs w:val="24"/>
              </w:rPr>
              <w:drawing>
                <wp:inline distT="0" distB="0" distL="0" distR="0" wp14:anchorId="0BDA5F10" wp14:editId="537D90E6">
                  <wp:extent cx="1080334" cy="972000"/>
                  <wp:effectExtent l="0" t="0" r="5715" b="0"/>
                  <wp:docPr id="8" name="Imagen 8" descr="C:\Users\ivanna.cituk.CONGRESOYUCATAN\Desktop\DIPUTADOS LXIV LEGISLATURA\MEDIO AMBIENTE\manuelacoc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vanna.cituk.CONGRESOYUCATAN\Desktop\DIPUTADOS LXIV LEGISLATURA\MEDIO AMBIENTE\manuelacocom.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0248" t="3758" r="10564" b="49198"/>
                          <a:stretch/>
                        </pic:blipFill>
                        <pic:spPr bwMode="auto">
                          <a:xfrm>
                            <a:off x="0" y="0"/>
                            <a:ext cx="1080334" cy="972000"/>
                          </a:xfrm>
                          <a:prstGeom prst="rect">
                            <a:avLst/>
                          </a:prstGeom>
                          <a:noFill/>
                          <a:ln>
                            <a:noFill/>
                          </a:ln>
                          <a:extLst>
                            <a:ext uri="{53640926-AAD7-44D8-BBD7-CCE9431645EC}">
                              <a14:shadowObscured xmlns:a14="http://schemas.microsoft.com/office/drawing/2010/main"/>
                            </a:ext>
                          </a:extLst>
                        </pic:spPr>
                      </pic:pic>
                    </a:graphicData>
                  </a:graphic>
                </wp:inline>
              </w:drawing>
            </w:r>
          </w:p>
          <w:p w14:paraId="1DFA06F4" w14:textId="77777777" w:rsidR="00524A86" w:rsidRPr="0039416B" w:rsidRDefault="00524A86" w:rsidP="00524A86">
            <w:pPr>
              <w:spacing w:after="0" w:line="240" w:lineRule="auto"/>
              <w:ind w:left="0" w:right="0" w:firstLine="0"/>
              <w:contextualSpacing/>
              <w:jc w:val="center"/>
              <w:rPr>
                <w:rFonts w:eastAsia="Times New Roman"/>
                <w:b/>
                <w:caps/>
                <w:color w:val="auto"/>
                <w:sz w:val="22"/>
                <w:lang w:val="pt-BR" w:eastAsia="es-ES"/>
              </w:rPr>
            </w:pPr>
            <w:r w:rsidRPr="0039416B">
              <w:rPr>
                <w:rFonts w:eastAsia="Times New Roman"/>
                <w:b/>
                <w:color w:val="auto"/>
                <w:sz w:val="22"/>
                <w:lang w:val="pt-BR" w:eastAsia="es-ES"/>
              </w:rPr>
              <w:t>DIP. MANUELA DE JESÚS COCOM BOLIO.</w:t>
            </w:r>
          </w:p>
        </w:tc>
        <w:tc>
          <w:tcPr>
            <w:tcW w:w="2268" w:type="dxa"/>
            <w:tcBorders>
              <w:top w:val="nil"/>
              <w:bottom w:val="single" w:sz="4" w:space="0" w:color="auto"/>
            </w:tcBorders>
            <w:shd w:val="clear" w:color="auto" w:fill="auto"/>
            <w:vAlign w:val="center"/>
          </w:tcPr>
          <w:p w14:paraId="1BE970B2" w14:textId="77777777" w:rsidR="00524A86" w:rsidRPr="0039416B" w:rsidRDefault="00524A86" w:rsidP="00524A86">
            <w:pPr>
              <w:spacing w:after="0" w:line="240" w:lineRule="auto"/>
              <w:ind w:left="0" w:right="51" w:firstLine="0"/>
              <w:contextualSpacing/>
              <w:jc w:val="center"/>
              <w:rPr>
                <w:rFonts w:eastAsia="Times New Roman"/>
                <w:caps/>
                <w:color w:val="auto"/>
                <w:sz w:val="22"/>
                <w:lang w:val="pt-BR" w:eastAsia="es-ES"/>
              </w:rPr>
            </w:pPr>
          </w:p>
        </w:tc>
        <w:tc>
          <w:tcPr>
            <w:tcW w:w="2268" w:type="dxa"/>
            <w:tcBorders>
              <w:top w:val="nil"/>
              <w:bottom w:val="single" w:sz="4" w:space="0" w:color="auto"/>
            </w:tcBorders>
            <w:shd w:val="clear" w:color="auto" w:fill="auto"/>
            <w:vAlign w:val="center"/>
          </w:tcPr>
          <w:p w14:paraId="65951D07" w14:textId="77777777" w:rsidR="00524A86" w:rsidRPr="0039416B" w:rsidRDefault="00524A86" w:rsidP="00524A86">
            <w:pPr>
              <w:spacing w:after="0" w:line="240" w:lineRule="auto"/>
              <w:ind w:left="0" w:right="51" w:firstLine="0"/>
              <w:contextualSpacing/>
              <w:jc w:val="center"/>
              <w:rPr>
                <w:rFonts w:eastAsia="Times New Roman"/>
                <w:caps/>
                <w:color w:val="auto"/>
                <w:sz w:val="22"/>
                <w:lang w:val="pt-BR" w:eastAsia="es-ES"/>
              </w:rPr>
            </w:pPr>
          </w:p>
        </w:tc>
      </w:tr>
      <w:tr w:rsidR="00524A86" w:rsidRPr="0039416B" w14:paraId="312BAF3D" w14:textId="77777777" w:rsidTr="0039416B">
        <w:trPr>
          <w:jc w:val="center"/>
        </w:trPr>
        <w:tc>
          <w:tcPr>
            <w:tcW w:w="9209" w:type="dxa"/>
            <w:gridSpan w:val="4"/>
            <w:tcBorders>
              <w:top w:val="single" w:sz="4" w:space="0" w:color="auto"/>
              <w:left w:val="nil"/>
              <w:bottom w:val="nil"/>
              <w:right w:val="nil"/>
            </w:tcBorders>
            <w:shd w:val="clear" w:color="auto" w:fill="auto"/>
            <w:vAlign w:val="center"/>
          </w:tcPr>
          <w:p w14:paraId="5C7C9913" w14:textId="6E45EC8D" w:rsidR="00524A86" w:rsidRDefault="00524A86" w:rsidP="00524A86">
            <w:pPr>
              <w:spacing w:after="0" w:line="240" w:lineRule="auto"/>
              <w:ind w:left="0" w:right="51" w:firstLine="0"/>
              <w:contextualSpacing/>
              <w:jc w:val="left"/>
              <w:rPr>
                <w:i/>
                <w:sz w:val="16"/>
                <w:szCs w:val="16"/>
              </w:rPr>
            </w:pPr>
            <w:r>
              <w:rPr>
                <w:i/>
                <w:sz w:val="16"/>
                <w:szCs w:val="16"/>
              </w:rPr>
              <w:t>E</w:t>
            </w:r>
            <w:r w:rsidRPr="000F4B42">
              <w:rPr>
                <w:i/>
                <w:sz w:val="16"/>
                <w:szCs w:val="16"/>
              </w:rPr>
              <w:t>sta hoja de firmas pertenece al dictamen</w:t>
            </w:r>
            <w:r>
              <w:rPr>
                <w:i/>
                <w:sz w:val="16"/>
                <w:szCs w:val="16"/>
              </w:rPr>
              <w:t xml:space="preserve"> con proyecto de decreto</w:t>
            </w:r>
            <w:r w:rsidRPr="000F4B42">
              <w:rPr>
                <w:i/>
                <w:sz w:val="16"/>
                <w:szCs w:val="16"/>
              </w:rPr>
              <w:t xml:space="preserve"> </w:t>
            </w:r>
            <w:r w:rsidRPr="00524A86">
              <w:rPr>
                <w:i/>
                <w:sz w:val="16"/>
                <w:szCs w:val="16"/>
              </w:rPr>
              <w:t xml:space="preserve">por el que </w:t>
            </w:r>
            <w:r w:rsidR="0047405B">
              <w:rPr>
                <w:i/>
                <w:sz w:val="16"/>
                <w:szCs w:val="16"/>
              </w:rPr>
              <w:t>se modifican</w:t>
            </w:r>
            <w:r>
              <w:rPr>
                <w:i/>
                <w:sz w:val="16"/>
                <w:szCs w:val="16"/>
              </w:rPr>
              <w:t xml:space="preserve"> diversas disposiciones de la Ley de Protección al Medio A</w:t>
            </w:r>
            <w:r w:rsidRPr="00524A86">
              <w:rPr>
                <w:i/>
                <w:sz w:val="16"/>
                <w:szCs w:val="16"/>
              </w:rPr>
              <w:t>mbiente y</w:t>
            </w:r>
            <w:r>
              <w:rPr>
                <w:i/>
                <w:sz w:val="16"/>
                <w:szCs w:val="16"/>
              </w:rPr>
              <w:t xml:space="preserve"> la Ley de Conservación y Desarrollo del A</w:t>
            </w:r>
            <w:r w:rsidRPr="00524A86">
              <w:rPr>
                <w:i/>
                <w:sz w:val="16"/>
                <w:szCs w:val="16"/>
              </w:rPr>
              <w:t>rbola</w:t>
            </w:r>
            <w:r>
              <w:rPr>
                <w:i/>
                <w:sz w:val="16"/>
                <w:szCs w:val="16"/>
              </w:rPr>
              <w:t>do Urbano, ambas del estado de Y</w:t>
            </w:r>
            <w:r w:rsidRPr="00524A86">
              <w:rPr>
                <w:i/>
                <w:sz w:val="16"/>
                <w:szCs w:val="16"/>
              </w:rPr>
              <w:t>ucatán, en materia de protección de la flora endémica y conservación del arbolado urbano.</w:t>
            </w:r>
          </w:p>
          <w:p w14:paraId="1FFC67ED" w14:textId="5EDCECFD" w:rsidR="00524A86" w:rsidRPr="0039416B" w:rsidRDefault="00524A86" w:rsidP="00524A86">
            <w:pPr>
              <w:spacing w:after="0" w:line="240" w:lineRule="auto"/>
              <w:ind w:left="0" w:right="51" w:firstLine="0"/>
              <w:contextualSpacing/>
              <w:jc w:val="left"/>
              <w:rPr>
                <w:rFonts w:eastAsia="Times New Roman"/>
                <w:caps/>
                <w:color w:val="auto"/>
                <w:sz w:val="22"/>
                <w:lang w:val="pt-BR" w:eastAsia="es-ES"/>
              </w:rPr>
            </w:pPr>
          </w:p>
        </w:tc>
      </w:tr>
      <w:tr w:rsidR="00524A86" w:rsidRPr="0039416B" w14:paraId="7BA48F2D" w14:textId="77777777" w:rsidTr="0039416B">
        <w:trPr>
          <w:jc w:val="center"/>
        </w:trPr>
        <w:tc>
          <w:tcPr>
            <w:tcW w:w="9209" w:type="dxa"/>
            <w:gridSpan w:val="4"/>
            <w:tcBorders>
              <w:top w:val="nil"/>
              <w:left w:val="nil"/>
              <w:bottom w:val="nil"/>
              <w:right w:val="nil"/>
            </w:tcBorders>
            <w:shd w:val="clear" w:color="auto" w:fill="auto"/>
            <w:vAlign w:val="center"/>
          </w:tcPr>
          <w:p w14:paraId="7AF3F255" w14:textId="77777777" w:rsidR="00524A86" w:rsidRPr="0039416B" w:rsidRDefault="00524A86" w:rsidP="00524A86">
            <w:pPr>
              <w:spacing w:after="0" w:line="240" w:lineRule="auto"/>
              <w:ind w:left="0" w:right="51" w:firstLine="0"/>
              <w:contextualSpacing/>
              <w:jc w:val="center"/>
              <w:rPr>
                <w:i/>
                <w:color w:val="auto"/>
                <w:sz w:val="22"/>
              </w:rPr>
            </w:pPr>
          </w:p>
        </w:tc>
      </w:tr>
    </w:tbl>
    <w:p w14:paraId="7315AB8E" w14:textId="77777777" w:rsidR="0039416B" w:rsidRPr="0039416B" w:rsidRDefault="0039416B" w:rsidP="0039416B">
      <w:pPr>
        <w:spacing w:after="0" w:line="240" w:lineRule="auto"/>
        <w:ind w:left="0" w:right="0" w:firstLine="0"/>
        <w:jc w:val="left"/>
        <w:rPr>
          <w:rFonts w:eastAsia="Times New Roman"/>
          <w:color w:val="auto"/>
          <w:sz w:val="22"/>
          <w:lang w:eastAsia="es-ES"/>
        </w:rPr>
      </w:pPr>
    </w:p>
    <w:p w14:paraId="309D9F1F" w14:textId="77777777" w:rsidR="0039416B" w:rsidRPr="008971EE" w:rsidRDefault="0039416B" w:rsidP="008971EE">
      <w:pPr>
        <w:overflowPunct w:val="0"/>
        <w:autoSpaceDE w:val="0"/>
        <w:autoSpaceDN w:val="0"/>
        <w:adjustRightInd w:val="0"/>
        <w:spacing w:after="0" w:line="240" w:lineRule="auto"/>
        <w:ind w:left="0" w:right="0" w:firstLine="0"/>
        <w:textAlignment w:val="baseline"/>
        <w:rPr>
          <w:rFonts w:eastAsia="ヒラギノ角ゴ Pro W3"/>
          <w:b/>
          <w:color w:val="auto"/>
          <w:szCs w:val="24"/>
          <w:lang w:eastAsia="es-ES"/>
        </w:rPr>
      </w:pPr>
    </w:p>
    <w:sectPr w:rsidR="0039416B" w:rsidRPr="008971EE" w:rsidSect="000908F3">
      <w:headerReference w:type="even" r:id="rId15"/>
      <w:headerReference w:type="default" r:id="rId16"/>
      <w:footerReference w:type="even" r:id="rId17"/>
      <w:footerReference w:type="default" r:id="rId18"/>
      <w:headerReference w:type="first" r:id="rId19"/>
      <w:footerReference w:type="first" r:id="rId20"/>
      <w:pgSz w:w="12240" w:h="15840"/>
      <w:pgMar w:top="2977" w:right="1121" w:bottom="1354" w:left="2126" w:header="293" w:footer="10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B2E5B" w14:textId="77777777" w:rsidR="00A1051A" w:rsidRDefault="00A1051A">
      <w:pPr>
        <w:spacing w:after="0" w:line="240" w:lineRule="auto"/>
      </w:pPr>
      <w:r>
        <w:separator/>
      </w:r>
    </w:p>
  </w:endnote>
  <w:endnote w:type="continuationSeparator" w:id="0">
    <w:p w14:paraId="4A93521E" w14:textId="77777777" w:rsidR="00A1051A" w:rsidRDefault="00A10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EF446" w14:textId="77777777" w:rsidR="00A1051A" w:rsidRDefault="00A1051A">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9684982"/>
      <w:docPartObj>
        <w:docPartGallery w:val="Page Numbers (Bottom of Page)"/>
        <w:docPartUnique/>
      </w:docPartObj>
    </w:sdtPr>
    <w:sdtEndPr>
      <w:rPr>
        <w:rFonts w:ascii="Arial" w:hAnsi="Arial" w:cs="Arial"/>
      </w:rPr>
    </w:sdtEndPr>
    <w:sdtContent>
      <w:p w14:paraId="29043599" w14:textId="77777777" w:rsidR="00A1051A" w:rsidRPr="00900C30" w:rsidRDefault="00A1051A" w:rsidP="00900C30">
        <w:pPr>
          <w:pStyle w:val="Piedepgina"/>
          <w:jc w:val="right"/>
          <w:rPr>
            <w:rFonts w:ascii="Arial" w:hAnsi="Arial" w:cs="Arial"/>
          </w:rPr>
        </w:pPr>
        <w:r w:rsidRPr="00B24D54">
          <w:rPr>
            <w:rFonts w:ascii="Arial" w:hAnsi="Arial" w:cs="Arial"/>
          </w:rPr>
          <w:fldChar w:fldCharType="begin"/>
        </w:r>
        <w:r w:rsidRPr="00B24D54">
          <w:rPr>
            <w:rFonts w:ascii="Arial" w:hAnsi="Arial" w:cs="Arial"/>
          </w:rPr>
          <w:instrText>PAGE   \* MERGEFORMAT</w:instrText>
        </w:r>
        <w:r w:rsidRPr="00B24D54">
          <w:rPr>
            <w:rFonts w:ascii="Arial" w:hAnsi="Arial" w:cs="Arial"/>
          </w:rPr>
          <w:fldChar w:fldCharType="separate"/>
        </w:r>
        <w:r w:rsidR="000C0F58" w:rsidRPr="000C0F58">
          <w:rPr>
            <w:rFonts w:ascii="Arial" w:hAnsi="Arial" w:cs="Arial"/>
            <w:noProof/>
            <w:lang w:val="es-ES"/>
          </w:rPr>
          <w:t>28</w:t>
        </w:r>
        <w:r w:rsidRPr="00B24D54">
          <w:rPr>
            <w:rFonts w:ascii="Arial" w:hAnsi="Arial" w:cs="Arial"/>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F3F30" w14:textId="77777777" w:rsidR="00A1051A" w:rsidRDefault="00A1051A">
    <w:pPr>
      <w:spacing w:after="0" w:line="240" w:lineRule="auto"/>
      <w:ind w:left="0" w:right="0" w:firstLine="0"/>
      <w:jc w:val="right"/>
    </w:pPr>
    <w:r>
      <w:fldChar w:fldCharType="begin"/>
    </w:r>
    <w:r>
      <w:instrText xml:space="preserve"> PAGE   \* MERGEFORMAT </w:instrText>
    </w:r>
    <w:r>
      <w:fldChar w:fldCharType="separate"/>
    </w:r>
    <w:r>
      <w:rPr>
        <w:sz w:val="17"/>
      </w:rPr>
      <w:t>1</w:t>
    </w:r>
    <w:r>
      <w:rPr>
        <w:sz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C5297" w14:textId="77777777" w:rsidR="00A1051A" w:rsidRDefault="00A1051A">
      <w:pPr>
        <w:spacing w:after="0" w:line="251" w:lineRule="auto"/>
        <w:ind w:left="710" w:right="0" w:firstLine="0"/>
      </w:pPr>
      <w:r>
        <w:separator/>
      </w:r>
    </w:p>
  </w:footnote>
  <w:footnote w:type="continuationSeparator" w:id="0">
    <w:p w14:paraId="59C1D3F6" w14:textId="77777777" w:rsidR="00A1051A" w:rsidRDefault="00A1051A">
      <w:pPr>
        <w:spacing w:after="0" w:line="251" w:lineRule="auto"/>
        <w:ind w:left="710" w:right="0" w:firstLine="0"/>
      </w:pPr>
      <w:r>
        <w:continuationSeparator/>
      </w:r>
    </w:p>
  </w:footnote>
  <w:footnote w:id="1">
    <w:p w14:paraId="4771BE33" w14:textId="632282D4" w:rsidR="00684598" w:rsidRPr="00684598" w:rsidRDefault="00684598" w:rsidP="00684598">
      <w:pPr>
        <w:pStyle w:val="Textonotapie"/>
        <w:jc w:val="both"/>
        <w:rPr>
          <w:rFonts w:ascii="Arial" w:hAnsi="Arial" w:cs="Arial"/>
        </w:rPr>
      </w:pPr>
      <w:r w:rsidRPr="00684598">
        <w:rPr>
          <w:rStyle w:val="Refdenotaalpie"/>
          <w:rFonts w:ascii="Arial" w:hAnsi="Arial" w:cs="Arial"/>
          <w:sz w:val="18"/>
        </w:rPr>
        <w:footnoteRef/>
      </w:r>
      <w:r w:rsidRPr="00684598">
        <w:rPr>
          <w:rFonts w:ascii="Arial" w:hAnsi="Arial" w:cs="Arial"/>
          <w:sz w:val="18"/>
        </w:rPr>
        <w:t xml:space="preserve"> Organización de las Naciones Unidas para la Alimentación y la Agricultura (FAO). (s.f.). </w:t>
      </w:r>
      <w:r w:rsidRPr="00684598">
        <w:rPr>
          <w:rStyle w:val="nfasis"/>
          <w:rFonts w:ascii="Arial" w:hAnsi="Arial" w:cs="Arial"/>
          <w:sz w:val="18"/>
        </w:rPr>
        <w:t>Bosques urbanos y periurbanos.</w:t>
      </w:r>
      <w:r w:rsidRPr="00684598">
        <w:rPr>
          <w:rFonts w:ascii="Arial" w:hAnsi="Arial" w:cs="Arial"/>
          <w:sz w:val="18"/>
        </w:rPr>
        <w:t xml:space="preserve"> FAO. Recuperado de: https://openknowledge.fao.org/server/api/core/bitstreams/8af23c55-0476-448c-a539-d366c648937a/content</w:t>
      </w:r>
    </w:p>
  </w:footnote>
  <w:footnote w:id="2">
    <w:p w14:paraId="177206BB" w14:textId="5DAA0847" w:rsidR="004723E6" w:rsidRPr="004723E6" w:rsidRDefault="004723E6" w:rsidP="004723E6">
      <w:pPr>
        <w:pStyle w:val="Textonotapie"/>
        <w:jc w:val="both"/>
        <w:rPr>
          <w:rFonts w:ascii="Arial" w:hAnsi="Arial" w:cs="Arial"/>
        </w:rPr>
      </w:pPr>
      <w:r w:rsidRPr="004723E6">
        <w:rPr>
          <w:rStyle w:val="Refdenotaalpie"/>
          <w:rFonts w:ascii="Arial" w:hAnsi="Arial" w:cs="Arial"/>
          <w:sz w:val="18"/>
        </w:rPr>
        <w:footnoteRef/>
      </w:r>
      <w:r w:rsidRPr="004723E6">
        <w:rPr>
          <w:rFonts w:ascii="Arial" w:hAnsi="Arial" w:cs="Arial"/>
          <w:sz w:val="18"/>
        </w:rPr>
        <w:t xml:space="preserve"> </w:t>
      </w:r>
      <w:r w:rsidRPr="004723E6">
        <w:rPr>
          <w:rStyle w:val="Textoennegrita"/>
          <w:rFonts w:ascii="Arial" w:hAnsi="Arial" w:cs="Arial"/>
          <w:sz w:val="18"/>
        </w:rPr>
        <w:t>Amparo en Revisión 307/2016.</w:t>
      </w:r>
      <w:r w:rsidRPr="004723E6">
        <w:rPr>
          <w:rFonts w:ascii="Arial" w:hAnsi="Arial" w:cs="Arial"/>
          <w:sz w:val="18"/>
        </w:rPr>
        <w:t xml:space="preserve"> Primera Sala de la Suprema Corte de Justicia de la Nación. Sentencia de 14 de noviembre de 2018. Ponente: Ministra Norma Lucía Piña Hernández. Registro digital: 2017902. Semanario Judicial de la Federación, Décima Época.</w:t>
      </w:r>
    </w:p>
  </w:footnote>
  <w:footnote w:id="3">
    <w:p w14:paraId="6884543F" w14:textId="6F1C3AC3" w:rsidR="00684598" w:rsidRPr="00684598" w:rsidRDefault="00684598" w:rsidP="00D862A3">
      <w:pPr>
        <w:pStyle w:val="Textonotapie"/>
        <w:jc w:val="both"/>
        <w:rPr>
          <w:rFonts w:ascii="Arial" w:hAnsi="Arial" w:cs="Arial"/>
          <w:sz w:val="18"/>
        </w:rPr>
      </w:pPr>
      <w:r w:rsidRPr="00684598">
        <w:rPr>
          <w:rStyle w:val="Refdenotaalpie"/>
          <w:rFonts w:ascii="Arial" w:hAnsi="Arial" w:cs="Arial"/>
          <w:sz w:val="18"/>
        </w:rPr>
        <w:footnoteRef/>
      </w:r>
      <w:r w:rsidRPr="00684598">
        <w:rPr>
          <w:rFonts w:ascii="Arial" w:hAnsi="Arial" w:cs="Arial"/>
          <w:sz w:val="18"/>
        </w:rPr>
        <w:t xml:space="preserve"> Corte Interamericana de Derechos Humanos. (2017). </w:t>
      </w:r>
      <w:r w:rsidRPr="00684598">
        <w:rPr>
          <w:rStyle w:val="nfasis"/>
          <w:rFonts w:ascii="Arial" w:hAnsi="Arial" w:cs="Arial"/>
          <w:sz w:val="18"/>
        </w:rPr>
        <w:t>Medio ambiente y derechos humanos (Obligaciones estatales en relación con el medio ambiente en el marco de la protección y garantía de los derechos a la vida y a la integridad personal: interpretación y alcance de los artículos 4.1 y 5.1 en relación con los artículos 1.1 y 2 de la Convención Americana sobre Derechos Humanos).</w:t>
      </w:r>
      <w:r w:rsidRPr="00684598">
        <w:rPr>
          <w:rFonts w:ascii="Arial" w:hAnsi="Arial" w:cs="Arial"/>
          <w:sz w:val="18"/>
        </w:rPr>
        <w:t xml:space="preserve"> Opinión Consultiva OC-23/17 del 15 de noviembre de 2017. San José, Costa Rica. Recuperado de: https://aida-americas.org/en/resource/advisory-opinion-of-the-23-inter-american-court-on-human-rights</w:t>
      </w:r>
    </w:p>
  </w:footnote>
  <w:footnote w:id="4">
    <w:p w14:paraId="20E41392" w14:textId="5C770DE9" w:rsidR="00684598" w:rsidRDefault="00684598" w:rsidP="00D862A3">
      <w:pPr>
        <w:pStyle w:val="Textonotapie"/>
        <w:jc w:val="both"/>
      </w:pPr>
      <w:r w:rsidRPr="00684598">
        <w:rPr>
          <w:rStyle w:val="Refdenotaalpie"/>
          <w:rFonts w:ascii="Arial" w:hAnsi="Arial" w:cs="Arial"/>
          <w:sz w:val="18"/>
        </w:rPr>
        <w:footnoteRef/>
      </w:r>
      <w:r w:rsidRPr="00684598">
        <w:rPr>
          <w:rFonts w:ascii="Arial" w:hAnsi="Arial" w:cs="Arial"/>
          <w:sz w:val="18"/>
        </w:rPr>
        <w:t xml:space="preserve"> Corte Interamericana de Derechos Humanos. (2020). </w:t>
      </w:r>
      <w:r w:rsidRPr="00684598">
        <w:rPr>
          <w:rStyle w:val="nfasis"/>
          <w:rFonts w:ascii="Arial" w:hAnsi="Arial" w:cs="Arial"/>
          <w:sz w:val="18"/>
        </w:rPr>
        <w:t xml:space="preserve">Caso Comunidades Indígenas Miembros de la Asociación </w:t>
      </w:r>
      <w:proofErr w:type="spellStart"/>
      <w:r w:rsidRPr="00684598">
        <w:rPr>
          <w:rStyle w:val="nfasis"/>
          <w:rFonts w:ascii="Arial" w:hAnsi="Arial" w:cs="Arial"/>
          <w:sz w:val="18"/>
        </w:rPr>
        <w:t>Lhaka</w:t>
      </w:r>
      <w:proofErr w:type="spellEnd"/>
      <w:r w:rsidRPr="00684598">
        <w:rPr>
          <w:rStyle w:val="nfasis"/>
          <w:rFonts w:ascii="Arial" w:hAnsi="Arial" w:cs="Arial"/>
          <w:sz w:val="18"/>
        </w:rPr>
        <w:t xml:space="preserve"> </w:t>
      </w:r>
      <w:proofErr w:type="spellStart"/>
      <w:r w:rsidRPr="00684598">
        <w:rPr>
          <w:rStyle w:val="nfasis"/>
          <w:rFonts w:ascii="Arial" w:hAnsi="Arial" w:cs="Arial"/>
          <w:sz w:val="18"/>
        </w:rPr>
        <w:t>Honhat</w:t>
      </w:r>
      <w:proofErr w:type="spellEnd"/>
      <w:r w:rsidRPr="00684598">
        <w:rPr>
          <w:rStyle w:val="nfasis"/>
          <w:rFonts w:ascii="Arial" w:hAnsi="Arial" w:cs="Arial"/>
          <w:sz w:val="18"/>
        </w:rPr>
        <w:t xml:space="preserve"> (Nuestra Tierra) vs. Argentina. Sentencia de 6 de febrero de 2020 (Fondo, Reparaciones y Costas).</w:t>
      </w:r>
      <w:r w:rsidRPr="00684598">
        <w:rPr>
          <w:rFonts w:ascii="Arial" w:hAnsi="Arial" w:cs="Arial"/>
          <w:sz w:val="18"/>
        </w:rPr>
        <w:t xml:space="preserve"> San José, Costa Rica. Recuperado de: https://www.corteidh.or.cr/docs/casos/articulos/seriec_400_esp.pdf</w:t>
      </w:r>
    </w:p>
  </w:footnote>
  <w:footnote w:id="5">
    <w:p w14:paraId="0528670B" w14:textId="7E479899" w:rsidR="00684598" w:rsidRPr="00684598" w:rsidRDefault="00684598" w:rsidP="00D862A3">
      <w:pPr>
        <w:pStyle w:val="Textonotapie"/>
        <w:jc w:val="both"/>
        <w:rPr>
          <w:rFonts w:ascii="Arial" w:hAnsi="Arial" w:cs="Arial"/>
        </w:rPr>
      </w:pPr>
      <w:r w:rsidRPr="00684598">
        <w:rPr>
          <w:rStyle w:val="Refdenotaalpie"/>
          <w:rFonts w:ascii="Arial" w:hAnsi="Arial" w:cs="Arial"/>
          <w:sz w:val="18"/>
        </w:rPr>
        <w:footnoteRef/>
      </w:r>
      <w:r w:rsidRPr="00684598">
        <w:rPr>
          <w:rFonts w:ascii="Arial" w:hAnsi="Arial" w:cs="Arial"/>
          <w:sz w:val="18"/>
        </w:rPr>
        <w:t xml:space="preserve"> Comisión Económica para América Latina y el Caribe (CEPAL). (2018). </w:t>
      </w:r>
      <w:r w:rsidRPr="00684598">
        <w:rPr>
          <w:rStyle w:val="nfasis"/>
          <w:rFonts w:ascii="Arial" w:hAnsi="Arial" w:cs="Arial"/>
          <w:sz w:val="18"/>
        </w:rPr>
        <w:t>Acuerdo Regional sobre el Acceso a la Información, la Participación Pública y el Acceso a la Justicia en Asuntos Ambientales en América Latina y el Caribe (Acuerdo de Escazú)</w:t>
      </w:r>
      <w:r>
        <w:rPr>
          <w:rStyle w:val="nfasis"/>
          <w:rFonts w:ascii="Arial" w:hAnsi="Arial" w:cs="Arial"/>
          <w:sz w:val="18"/>
        </w:rPr>
        <w:t xml:space="preserve"> </w:t>
      </w:r>
      <w:r w:rsidRPr="00684598">
        <w:rPr>
          <w:rStyle w:val="nfasis"/>
          <w:rFonts w:ascii="Arial" w:hAnsi="Arial" w:cs="Arial"/>
          <w:i w:val="0"/>
          <w:sz w:val="18"/>
        </w:rPr>
        <w:t>Re</w:t>
      </w:r>
      <w:r>
        <w:rPr>
          <w:rStyle w:val="nfasis"/>
          <w:rFonts w:ascii="Arial" w:hAnsi="Arial" w:cs="Arial"/>
          <w:i w:val="0"/>
          <w:sz w:val="18"/>
        </w:rPr>
        <w:t>cuperado</w:t>
      </w:r>
      <w:r w:rsidRPr="00684598">
        <w:rPr>
          <w:rStyle w:val="nfasis"/>
          <w:rFonts w:ascii="Arial" w:hAnsi="Arial" w:cs="Arial"/>
          <w:i w:val="0"/>
          <w:sz w:val="18"/>
        </w:rPr>
        <w:t xml:space="preserve"> de:</w:t>
      </w:r>
      <w:r>
        <w:rPr>
          <w:rStyle w:val="nfasis"/>
          <w:rFonts w:ascii="Arial" w:hAnsi="Arial" w:cs="Arial"/>
          <w:sz w:val="18"/>
        </w:rPr>
        <w:t xml:space="preserve"> </w:t>
      </w:r>
      <w:r w:rsidRPr="00684598">
        <w:rPr>
          <w:rStyle w:val="nfasis"/>
          <w:rFonts w:ascii="Arial" w:hAnsi="Arial" w:cs="Arial"/>
          <w:sz w:val="18"/>
        </w:rPr>
        <w:t>https://www.dof.gob.mx/nota_detalle.php?codigo=5616505&amp;fecha=22/04/2021#gsc.tab=0</w:t>
      </w:r>
    </w:p>
  </w:footnote>
  <w:footnote w:id="6">
    <w:p w14:paraId="1C186914" w14:textId="0FFD6C05" w:rsidR="00684598" w:rsidRPr="00D862A3" w:rsidRDefault="00684598" w:rsidP="00D862A3">
      <w:pPr>
        <w:pStyle w:val="Textonotapie"/>
        <w:jc w:val="both"/>
        <w:rPr>
          <w:rFonts w:ascii="Arial" w:hAnsi="Arial" w:cs="Arial"/>
          <w:sz w:val="18"/>
        </w:rPr>
      </w:pPr>
      <w:r w:rsidRPr="00D862A3">
        <w:rPr>
          <w:rStyle w:val="Refdenotaalpie"/>
          <w:rFonts w:ascii="Arial" w:hAnsi="Arial" w:cs="Arial"/>
          <w:sz w:val="18"/>
        </w:rPr>
        <w:footnoteRef/>
      </w:r>
      <w:r w:rsidRPr="00D862A3">
        <w:rPr>
          <w:rFonts w:ascii="Arial" w:hAnsi="Arial" w:cs="Arial"/>
          <w:sz w:val="18"/>
        </w:rPr>
        <w:t xml:space="preserve"> Brasil. (2006). </w:t>
      </w:r>
      <w:proofErr w:type="spellStart"/>
      <w:r w:rsidRPr="00D862A3">
        <w:rPr>
          <w:rStyle w:val="nfasis"/>
          <w:rFonts w:ascii="Arial" w:hAnsi="Arial" w:cs="Arial"/>
          <w:sz w:val="18"/>
        </w:rPr>
        <w:t>Lei</w:t>
      </w:r>
      <w:proofErr w:type="spellEnd"/>
      <w:r w:rsidRPr="00D862A3">
        <w:rPr>
          <w:rStyle w:val="nfasis"/>
          <w:rFonts w:ascii="Arial" w:hAnsi="Arial" w:cs="Arial"/>
          <w:sz w:val="18"/>
        </w:rPr>
        <w:t xml:space="preserve"> da Mata </w:t>
      </w:r>
      <w:proofErr w:type="spellStart"/>
      <w:r w:rsidRPr="00D862A3">
        <w:rPr>
          <w:rStyle w:val="nfasis"/>
          <w:rFonts w:ascii="Arial" w:hAnsi="Arial" w:cs="Arial"/>
          <w:sz w:val="18"/>
        </w:rPr>
        <w:t>Atlântica</w:t>
      </w:r>
      <w:proofErr w:type="spellEnd"/>
      <w:r w:rsidRPr="00D862A3">
        <w:rPr>
          <w:rStyle w:val="nfasis"/>
          <w:rFonts w:ascii="Arial" w:hAnsi="Arial" w:cs="Arial"/>
          <w:sz w:val="18"/>
        </w:rPr>
        <w:t xml:space="preserve">, </w:t>
      </w:r>
      <w:proofErr w:type="spellStart"/>
      <w:r w:rsidRPr="00D862A3">
        <w:rPr>
          <w:rStyle w:val="nfasis"/>
          <w:rFonts w:ascii="Arial" w:hAnsi="Arial" w:cs="Arial"/>
          <w:sz w:val="18"/>
        </w:rPr>
        <w:t>Lei</w:t>
      </w:r>
      <w:proofErr w:type="spellEnd"/>
      <w:r w:rsidRPr="00D862A3">
        <w:rPr>
          <w:rStyle w:val="nfasis"/>
          <w:rFonts w:ascii="Arial" w:hAnsi="Arial" w:cs="Arial"/>
          <w:sz w:val="18"/>
        </w:rPr>
        <w:t xml:space="preserve"> nº 11.428, de 22 de </w:t>
      </w:r>
      <w:proofErr w:type="spellStart"/>
      <w:r w:rsidRPr="00D862A3">
        <w:rPr>
          <w:rStyle w:val="nfasis"/>
          <w:rFonts w:ascii="Arial" w:hAnsi="Arial" w:cs="Arial"/>
          <w:sz w:val="18"/>
        </w:rPr>
        <w:t>dezembro</w:t>
      </w:r>
      <w:proofErr w:type="spellEnd"/>
      <w:r w:rsidRPr="00D862A3">
        <w:rPr>
          <w:rStyle w:val="nfasis"/>
          <w:rFonts w:ascii="Arial" w:hAnsi="Arial" w:cs="Arial"/>
          <w:sz w:val="18"/>
        </w:rPr>
        <w:t xml:space="preserve"> de 2006.</w:t>
      </w:r>
      <w:r w:rsidRPr="00D862A3">
        <w:rPr>
          <w:rFonts w:ascii="Arial" w:hAnsi="Arial" w:cs="Arial"/>
          <w:sz w:val="18"/>
        </w:rPr>
        <w:t xml:space="preserve"> </w:t>
      </w:r>
      <w:proofErr w:type="spellStart"/>
      <w:r w:rsidRPr="00D862A3">
        <w:rPr>
          <w:rFonts w:ascii="Arial" w:hAnsi="Arial" w:cs="Arial"/>
          <w:sz w:val="18"/>
        </w:rPr>
        <w:t>Diário</w:t>
      </w:r>
      <w:proofErr w:type="spellEnd"/>
      <w:r w:rsidRPr="00D862A3">
        <w:rPr>
          <w:rFonts w:ascii="Arial" w:hAnsi="Arial" w:cs="Arial"/>
          <w:sz w:val="18"/>
        </w:rPr>
        <w:t xml:space="preserve"> Oficial da </w:t>
      </w:r>
      <w:proofErr w:type="spellStart"/>
      <w:r w:rsidRPr="00D862A3">
        <w:rPr>
          <w:rFonts w:ascii="Arial" w:hAnsi="Arial" w:cs="Arial"/>
          <w:sz w:val="18"/>
        </w:rPr>
        <w:t>União</w:t>
      </w:r>
      <w:proofErr w:type="spellEnd"/>
      <w:r w:rsidRPr="00D862A3">
        <w:rPr>
          <w:rFonts w:ascii="Arial" w:hAnsi="Arial" w:cs="Arial"/>
          <w:sz w:val="18"/>
        </w:rPr>
        <w:t>.</w:t>
      </w:r>
      <w:r w:rsidR="00320026" w:rsidRPr="00D862A3">
        <w:rPr>
          <w:rFonts w:ascii="Arial" w:hAnsi="Arial" w:cs="Arial"/>
          <w:sz w:val="18"/>
        </w:rPr>
        <w:t xml:space="preserve"> Recuperado de: https://www.planalto.gov.br/ccivil_03/_ato2004-2006/2006/lei/l11428.htm</w:t>
      </w:r>
    </w:p>
  </w:footnote>
  <w:footnote w:id="7">
    <w:p w14:paraId="2437DBC5" w14:textId="78BE3A86" w:rsidR="00320026" w:rsidRPr="00320026" w:rsidRDefault="00320026" w:rsidP="00D862A3">
      <w:pPr>
        <w:pStyle w:val="Textonotapie"/>
        <w:jc w:val="both"/>
        <w:rPr>
          <w:rFonts w:ascii="Arial" w:hAnsi="Arial" w:cs="Arial"/>
        </w:rPr>
      </w:pPr>
      <w:r w:rsidRPr="00D862A3">
        <w:rPr>
          <w:rStyle w:val="Refdenotaalpie"/>
          <w:rFonts w:ascii="Arial" w:hAnsi="Arial" w:cs="Arial"/>
          <w:sz w:val="18"/>
        </w:rPr>
        <w:footnoteRef/>
      </w:r>
      <w:r w:rsidRPr="00D862A3">
        <w:rPr>
          <w:rFonts w:ascii="Arial" w:hAnsi="Arial" w:cs="Arial"/>
          <w:sz w:val="18"/>
        </w:rPr>
        <w:t xml:space="preserve"> Alemania. (1975). </w:t>
      </w:r>
      <w:proofErr w:type="spellStart"/>
      <w:r w:rsidRPr="00D862A3">
        <w:rPr>
          <w:rStyle w:val="nfasis"/>
          <w:rFonts w:ascii="Arial" w:hAnsi="Arial" w:cs="Arial"/>
          <w:sz w:val="18"/>
        </w:rPr>
        <w:t>Bundeswaldgesetz</w:t>
      </w:r>
      <w:proofErr w:type="spellEnd"/>
      <w:r w:rsidRPr="00D862A3">
        <w:rPr>
          <w:rStyle w:val="nfasis"/>
          <w:rFonts w:ascii="Arial" w:hAnsi="Arial" w:cs="Arial"/>
          <w:sz w:val="18"/>
        </w:rPr>
        <w:t xml:space="preserve"> (Ley Federal de Bosques).</w:t>
      </w:r>
      <w:r w:rsidRPr="00D862A3">
        <w:rPr>
          <w:rFonts w:ascii="Arial" w:hAnsi="Arial" w:cs="Arial"/>
          <w:sz w:val="18"/>
        </w:rPr>
        <w:t xml:space="preserve"> </w:t>
      </w:r>
      <w:proofErr w:type="spellStart"/>
      <w:r w:rsidRPr="00D862A3">
        <w:rPr>
          <w:rFonts w:ascii="Arial" w:hAnsi="Arial" w:cs="Arial"/>
          <w:sz w:val="18"/>
        </w:rPr>
        <w:t>BGBl</w:t>
      </w:r>
      <w:proofErr w:type="spellEnd"/>
      <w:r w:rsidRPr="00D862A3">
        <w:rPr>
          <w:rFonts w:ascii="Arial" w:hAnsi="Arial" w:cs="Arial"/>
          <w:sz w:val="18"/>
        </w:rPr>
        <w:t>. I S. 1037. Recuperado de: https://www.gesetze-im-internet.de/bwaldg/BJNR010370975.html</w:t>
      </w:r>
    </w:p>
  </w:footnote>
  <w:footnote w:id="8">
    <w:p w14:paraId="743DFA02" w14:textId="26CFBB47" w:rsidR="004723E6" w:rsidRDefault="004723E6" w:rsidP="005C2DA5">
      <w:pPr>
        <w:pStyle w:val="Textonotapie"/>
        <w:jc w:val="both"/>
      </w:pPr>
      <w:r w:rsidRPr="005C2DA5">
        <w:rPr>
          <w:rStyle w:val="Refdenotaalpie"/>
          <w:rFonts w:ascii="Arial" w:hAnsi="Arial" w:cs="Arial"/>
          <w:sz w:val="18"/>
        </w:rPr>
        <w:footnoteRef/>
      </w:r>
      <w:r w:rsidRPr="005C2DA5">
        <w:rPr>
          <w:rFonts w:ascii="Arial" w:hAnsi="Arial" w:cs="Arial"/>
          <w:sz w:val="18"/>
        </w:rPr>
        <w:t xml:space="preserve"> </w:t>
      </w:r>
      <w:proofErr w:type="spellStart"/>
      <w:r w:rsidR="005C2DA5" w:rsidRPr="005C2DA5">
        <w:rPr>
          <w:rFonts w:ascii="Arial" w:hAnsi="Arial" w:cs="Arial"/>
          <w:sz w:val="18"/>
        </w:rPr>
        <w:t>United</w:t>
      </w:r>
      <w:proofErr w:type="spellEnd"/>
      <w:r w:rsidR="005C2DA5" w:rsidRPr="005C2DA5">
        <w:rPr>
          <w:rFonts w:ascii="Arial" w:hAnsi="Arial" w:cs="Arial"/>
          <w:sz w:val="18"/>
        </w:rPr>
        <w:t xml:space="preserve"> </w:t>
      </w:r>
      <w:proofErr w:type="spellStart"/>
      <w:r w:rsidR="005C2DA5" w:rsidRPr="005C2DA5">
        <w:rPr>
          <w:rFonts w:ascii="Arial" w:hAnsi="Arial" w:cs="Arial"/>
          <w:sz w:val="18"/>
        </w:rPr>
        <w:t>Kingdom</w:t>
      </w:r>
      <w:proofErr w:type="spellEnd"/>
      <w:r w:rsidR="005C2DA5" w:rsidRPr="005C2DA5">
        <w:rPr>
          <w:rFonts w:ascii="Arial" w:hAnsi="Arial" w:cs="Arial"/>
          <w:sz w:val="18"/>
        </w:rPr>
        <w:t xml:space="preserve"> </w:t>
      </w:r>
      <w:proofErr w:type="spellStart"/>
      <w:r w:rsidR="005C2DA5" w:rsidRPr="005C2DA5">
        <w:rPr>
          <w:rFonts w:ascii="Arial" w:hAnsi="Arial" w:cs="Arial"/>
          <w:sz w:val="18"/>
        </w:rPr>
        <w:t>Government</w:t>
      </w:r>
      <w:proofErr w:type="spellEnd"/>
      <w:r w:rsidR="005C2DA5" w:rsidRPr="005C2DA5">
        <w:rPr>
          <w:rFonts w:ascii="Arial" w:hAnsi="Arial" w:cs="Arial"/>
          <w:sz w:val="18"/>
        </w:rPr>
        <w:t xml:space="preserve">. (1990). </w:t>
      </w:r>
      <w:r w:rsidR="005C2DA5" w:rsidRPr="005C2DA5">
        <w:rPr>
          <w:rStyle w:val="nfasis"/>
          <w:rFonts w:ascii="Arial" w:hAnsi="Arial" w:cs="Arial"/>
          <w:sz w:val="18"/>
        </w:rPr>
        <w:t xml:space="preserve">Town and Country </w:t>
      </w:r>
      <w:proofErr w:type="spellStart"/>
      <w:r w:rsidR="005C2DA5" w:rsidRPr="005C2DA5">
        <w:rPr>
          <w:rStyle w:val="nfasis"/>
          <w:rFonts w:ascii="Arial" w:hAnsi="Arial" w:cs="Arial"/>
          <w:sz w:val="18"/>
        </w:rPr>
        <w:t>Planning</w:t>
      </w:r>
      <w:proofErr w:type="spellEnd"/>
      <w:r w:rsidR="005C2DA5" w:rsidRPr="005C2DA5">
        <w:rPr>
          <w:rStyle w:val="nfasis"/>
          <w:rFonts w:ascii="Arial" w:hAnsi="Arial" w:cs="Arial"/>
          <w:sz w:val="18"/>
        </w:rPr>
        <w:t xml:space="preserve"> </w:t>
      </w:r>
      <w:proofErr w:type="spellStart"/>
      <w:r w:rsidR="005C2DA5" w:rsidRPr="005C2DA5">
        <w:rPr>
          <w:rStyle w:val="nfasis"/>
          <w:rFonts w:ascii="Arial" w:hAnsi="Arial" w:cs="Arial"/>
          <w:sz w:val="18"/>
        </w:rPr>
        <w:t>Act</w:t>
      </w:r>
      <w:proofErr w:type="spellEnd"/>
      <w:r w:rsidR="005C2DA5" w:rsidRPr="005C2DA5">
        <w:rPr>
          <w:rStyle w:val="nfasis"/>
          <w:rFonts w:ascii="Arial" w:hAnsi="Arial" w:cs="Arial"/>
          <w:sz w:val="18"/>
        </w:rPr>
        <w:t xml:space="preserve"> 1990. </w:t>
      </w:r>
      <w:proofErr w:type="spellStart"/>
      <w:r w:rsidR="005C2DA5" w:rsidRPr="005C2DA5">
        <w:rPr>
          <w:rStyle w:val="nfasis"/>
          <w:rFonts w:ascii="Arial" w:hAnsi="Arial" w:cs="Arial"/>
          <w:sz w:val="18"/>
        </w:rPr>
        <w:t>Part</w:t>
      </w:r>
      <w:proofErr w:type="spellEnd"/>
      <w:r w:rsidR="005C2DA5" w:rsidRPr="005C2DA5">
        <w:rPr>
          <w:rStyle w:val="nfasis"/>
          <w:rFonts w:ascii="Arial" w:hAnsi="Arial" w:cs="Arial"/>
          <w:sz w:val="18"/>
        </w:rPr>
        <w:t xml:space="preserve"> VIII, </w:t>
      </w:r>
      <w:proofErr w:type="spellStart"/>
      <w:r w:rsidR="005C2DA5" w:rsidRPr="005C2DA5">
        <w:rPr>
          <w:rStyle w:val="nfasis"/>
          <w:rFonts w:ascii="Arial" w:hAnsi="Arial" w:cs="Arial"/>
          <w:sz w:val="18"/>
        </w:rPr>
        <w:t>Chapter</w:t>
      </w:r>
      <w:proofErr w:type="spellEnd"/>
      <w:r w:rsidR="005C2DA5" w:rsidRPr="005C2DA5">
        <w:rPr>
          <w:rStyle w:val="nfasis"/>
          <w:rFonts w:ascii="Arial" w:hAnsi="Arial" w:cs="Arial"/>
          <w:sz w:val="18"/>
        </w:rPr>
        <w:t xml:space="preserve"> I: </w:t>
      </w:r>
      <w:proofErr w:type="spellStart"/>
      <w:r w:rsidR="005C2DA5" w:rsidRPr="005C2DA5">
        <w:rPr>
          <w:rStyle w:val="nfasis"/>
          <w:rFonts w:ascii="Arial" w:hAnsi="Arial" w:cs="Arial"/>
          <w:sz w:val="18"/>
        </w:rPr>
        <w:t>Tree</w:t>
      </w:r>
      <w:proofErr w:type="spellEnd"/>
      <w:r w:rsidR="005C2DA5" w:rsidRPr="005C2DA5">
        <w:rPr>
          <w:rStyle w:val="nfasis"/>
          <w:rFonts w:ascii="Arial" w:hAnsi="Arial" w:cs="Arial"/>
          <w:sz w:val="18"/>
        </w:rPr>
        <w:t xml:space="preserve"> </w:t>
      </w:r>
      <w:proofErr w:type="spellStart"/>
      <w:r w:rsidR="005C2DA5" w:rsidRPr="005C2DA5">
        <w:rPr>
          <w:rStyle w:val="nfasis"/>
          <w:rFonts w:ascii="Arial" w:hAnsi="Arial" w:cs="Arial"/>
          <w:sz w:val="18"/>
        </w:rPr>
        <w:t>Preservation</w:t>
      </w:r>
      <w:proofErr w:type="spellEnd"/>
      <w:r w:rsidR="005C2DA5" w:rsidRPr="005C2DA5">
        <w:rPr>
          <w:rStyle w:val="nfasis"/>
          <w:rFonts w:ascii="Arial" w:hAnsi="Arial" w:cs="Arial"/>
          <w:sz w:val="18"/>
        </w:rPr>
        <w:t xml:space="preserve"> </w:t>
      </w:r>
      <w:proofErr w:type="spellStart"/>
      <w:r w:rsidR="005C2DA5" w:rsidRPr="005C2DA5">
        <w:rPr>
          <w:rStyle w:val="nfasis"/>
          <w:rFonts w:ascii="Arial" w:hAnsi="Arial" w:cs="Arial"/>
          <w:sz w:val="18"/>
        </w:rPr>
        <w:t>Orders</w:t>
      </w:r>
      <w:proofErr w:type="spellEnd"/>
      <w:r w:rsidR="005C2DA5" w:rsidRPr="005C2DA5">
        <w:rPr>
          <w:rFonts w:ascii="Arial" w:hAnsi="Arial" w:cs="Arial"/>
          <w:sz w:val="18"/>
        </w:rPr>
        <w:t>. Legislation.gov.uk. https://www.legislation.gov.uk/ukpga/1990/8/part/VIII/chapter/</w:t>
      </w:r>
      <w:r w:rsidR="005C2DA5">
        <w:t>I</w:t>
      </w:r>
    </w:p>
  </w:footnote>
  <w:footnote w:id="9">
    <w:p w14:paraId="11815B47" w14:textId="1818E973" w:rsidR="00D862A3" w:rsidRPr="005C2DA5" w:rsidRDefault="00D862A3" w:rsidP="005C2DA5">
      <w:pPr>
        <w:pStyle w:val="Textonotapie"/>
        <w:jc w:val="both"/>
        <w:rPr>
          <w:rFonts w:ascii="Arial" w:hAnsi="Arial" w:cs="Arial"/>
          <w:sz w:val="18"/>
        </w:rPr>
      </w:pPr>
      <w:r w:rsidRPr="005C2DA5">
        <w:rPr>
          <w:rStyle w:val="Refdenotaalpie"/>
          <w:rFonts w:ascii="Arial" w:hAnsi="Arial" w:cs="Arial"/>
          <w:sz w:val="18"/>
        </w:rPr>
        <w:footnoteRef/>
      </w:r>
      <w:r w:rsidRPr="005C2DA5">
        <w:rPr>
          <w:rFonts w:ascii="Arial" w:hAnsi="Arial" w:cs="Arial"/>
          <w:sz w:val="18"/>
        </w:rPr>
        <w:t xml:space="preserve"> </w:t>
      </w:r>
      <w:proofErr w:type="spellStart"/>
      <w:r w:rsidR="005C2DA5" w:rsidRPr="005C2DA5">
        <w:rPr>
          <w:rFonts w:ascii="Arial" w:hAnsi="Arial" w:cs="Arial"/>
          <w:sz w:val="18"/>
        </w:rPr>
        <w:t>National</w:t>
      </w:r>
      <w:proofErr w:type="spellEnd"/>
      <w:r w:rsidR="005C2DA5" w:rsidRPr="005C2DA5">
        <w:rPr>
          <w:rFonts w:ascii="Arial" w:hAnsi="Arial" w:cs="Arial"/>
          <w:sz w:val="18"/>
        </w:rPr>
        <w:t xml:space="preserve"> </w:t>
      </w:r>
      <w:proofErr w:type="spellStart"/>
      <w:r w:rsidR="005C2DA5" w:rsidRPr="005C2DA5">
        <w:rPr>
          <w:rFonts w:ascii="Arial" w:hAnsi="Arial" w:cs="Arial"/>
          <w:sz w:val="18"/>
        </w:rPr>
        <w:t>Parks</w:t>
      </w:r>
      <w:proofErr w:type="spellEnd"/>
      <w:r w:rsidR="005C2DA5" w:rsidRPr="005C2DA5">
        <w:rPr>
          <w:rFonts w:ascii="Arial" w:hAnsi="Arial" w:cs="Arial"/>
          <w:sz w:val="18"/>
        </w:rPr>
        <w:t xml:space="preserve"> </w:t>
      </w:r>
      <w:proofErr w:type="spellStart"/>
      <w:r w:rsidR="005C2DA5" w:rsidRPr="005C2DA5">
        <w:rPr>
          <w:rFonts w:ascii="Arial" w:hAnsi="Arial" w:cs="Arial"/>
          <w:sz w:val="18"/>
        </w:rPr>
        <w:t>Board</w:t>
      </w:r>
      <w:proofErr w:type="spellEnd"/>
      <w:r w:rsidR="005C2DA5" w:rsidRPr="005C2DA5">
        <w:rPr>
          <w:rFonts w:ascii="Arial" w:hAnsi="Arial" w:cs="Arial"/>
          <w:sz w:val="18"/>
        </w:rPr>
        <w:t xml:space="preserve">. (2025). </w:t>
      </w:r>
      <w:proofErr w:type="spellStart"/>
      <w:r w:rsidR="005C2DA5" w:rsidRPr="005C2DA5">
        <w:rPr>
          <w:rStyle w:val="nfasis"/>
          <w:rFonts w:ascii="Arial" w:hAnsi="Arial" w:cs="Arial"/>
          <w:sz w:val="18"/>
        </w:rPr>
        <w:t>Tree</w:t>
      </w:r>
      <w:proofErr w:type="spellEnd"/>
      <w:r w:rsidR="005C2DA5" w:rsidRPr="005C2DA5">
        <w:rPr>
          <w:rStyle w:val="nfasis"/>
          <w:rFonts w:ascii="Arial" w:hAnsi="Arial" w:cs="Arial"/>
          <w:sz w:val="18"/>
        </w:rPr>
        <w:t xml:space="preserve"> </w:t>
      </w:r>
      <w:proofErr w:type="spellStart"/>
      <w:r w:rsidR="005C2DA5" w:rsidRPr="005C2DA5">
        <w:rPr>
          <w:rStyle w:val="nfasis"/>
          <w:rFonts w:ascii="Arial" w:hAnsi="Arial" w:cs="Arial"/>
          <w:sz w:val="18"/>
        </w:rPr>
        <w:t>Conservation</w:t>
      </w:r>
      <w:proofErr w:type="spellEnd"/>
      <w:r w:rsidR="005C2DA5" w:rsidRPr="005C2DA5">
        <w:rPr>
          <w:rStyle w:val="nfasis"/>
          <w:rFonts w:ascii="Arial" w:hAnsi="Arial" w:cs="Arial"/>
          <w:sz w:val="18"/>
        </w:rPr>
        <w:t xml:space="preserve"> – </w:t>
      </w:r>
      <w:proofErr w:type="spellStart"/>
      <w:r w:rsidR="005C2DA5" w:rsidRPr="005C2DA5">
        <w:rPr>
          <w:rStyle w:val="nfasis"/>
          <w:rFonts w:ascii="Arial" w:hAnsi="Arial" w:cs="Arial"/>
          <w:sz w:val="18"/>
        </w:rPr>
        <w:t>Singapore</w:t>
      </w:r>
      <w:proofErr w:type="spellEnd"/>
      <w:r w:rsidR="005C2DA5" w:rsidRPr="005C2DA5">
        <w:rPr>
          <w:rStyle w:val="nfasis"/>
          <w:rFonts w:ascii="Arial" w:hAnsi="Arial" w:cs="Arial"/>
          <w:sz w:val="18"/>
        </w:rPr>
        <w:t xml:space="preserve"> </w:t>
      </w:r>
      <w:proofErr w:type="spellStart"/>
      <w:r w:rsidR="005C2DA5" w:rsidRPr="005C2DA5">
        <w:rPr>
          <w:rStyle w:val="nfasis"/>
          <w:rFonts w:ascii="Arial" w:hAnsi="Arial" w:cs="Arial"/>
          <w:sz w:val="18"/>
        </w:rPr>
        <w:t>Government</w:t>
      </w:r>
      <w:proofErr w:type="spellEnd"/>
      <w:r w:rsidR="005C2DA5" w:rsidRPr="005C2DA5">
        <w:rPr>
          <w:rStyle w:val="nfasis"/>
          <w:rFonts w:ascii="Arial" w:hAnsi="Arial" w:cs="Arial"/>
          <w:sz w:val="18"/>
        </w:rPr>
        <w:t xml:space="preserve"> Agency</w:t>
      </w:r>
      <w:r w:rsidR="005C2DA5" w:rsidRPr="005C2DA5">
        <w:rPr>
          <w:rFonts w:ascii="Arial" w:hAnsi="Arial" w:cs="Arial"/>
          <w:sz w:val="18"/>
        </w:rPr>
        <w:t xml:space="preserve">. Recuperado de: </w:t>
      </w:r>
      <w:hyperlink r:id="rId1" w:tgtFrame="_new" w:history="1">
        <w:r w:rsidR="005C2DA5" w:rsidRPr="005C2DA5">
          <w:rPr>
            <w:rStyle w:val="Hipervnculo"/>
            <w:rFonts w:ascii="Arial" w:hAnsi="Arial" w:cs="Arial"/>
            <w:color w:val="auto"/>
            <w:sz w:val="18"/>
            <w:u w:val="none"/>
          </w:rPr>
          <w:t>https://www.nparks.gov.sg/treessg/learn/tree-conservation</w:t>
        </w:r>
      </w:hyperlink>
    </w:p>
  </w:footnote>
  <w:footnote w:id="10">
    <w:p w14:paraId="4377E0FF" w14:textId="6ECEF8F0" w:rsidR="00D862A3" w:rsidRPr="005C2DA5" w:rsidRDefault="00D862A3" w:rsidP="005C2DA5">
      <w:pPr>
        <w:pStyle w:val="Textonotapie"/>
        <w:jc w:val="both"/>
        <w:rPr>
          <w:rFonts w:ascii="Arial" w:hAnsi="Arial" w:cs="Arial"/>
          <w:sz w:val="18"/>
        </w:rPr>
      </w:pPr>
      <w:r w:rsidRPr="005C2DA5">
        <w:rPr>
          <w:rStyle w:val="Refdenotaalpie"/>
          <w:rFonts w:ascii="Arial" w:hAnsi="Arial" w:cs="Arial"/>
          <w:sz w:val="18"/>
        </w:rPr>
        <w:footnoteRef/>
      </w:r>
      <w:r w:rsidRPr="005C2DA5">
        <w:rPr>
          <w:rFonts w:ascii="Arial" w:hAnsi="Arial" w:cs="Arial"/>
          <w:sz w:val="18"/>
        </w:rPr>
        <w:t xml:space="preserve"> </w:t>
      </w:r>
      <w:proofErr w:type="spellStart"/>
      <w:r w:rsidR="005C2DA5" w:rsidRPr="005C2DA5">
        <w:rPr>
          <w:rFonts w:ascii="Arial" w:hAnsi="Arial" w:cs="Arial"/>
          <w:sz w:val="18"/>
        </w:rPr>
        <w:t>Berlin.de</w:t>
      </w:r>
      <w:proofErr w:type="spellEnd"/>
      <w:r w:rsidR="005C2DA5" w:rsidRPr="005C2DA5">
        <w:rPr>
          <w:rFonts w:ascii="Arial" w:hAnsi="Arial" w:cs="Arial"/>
          <w:sz w:val="18"/>
        </w:rPr>
        <w:t xml:space="preserve"> – </w:t>
      </w:r>
      <w:proofErr w:type="spellStart"/>
      <w:r w:rsidR="005C2DA5" w:rsidRPr="005C2DA5">
        <w:rPr>
          <w:rFonts w:ascii="Arial" w:hAnsi="Arial" w:cs="Arial"/>
          <w:sz w:val="18"/>
        </w:rPr>
        <w:t>Senate</w:t>
      </w:r>
      <w:proofErr w:type="spellEnd"/>
      <w:r w:rsidR="005C2DA5" w:rsidRPr="005C2DA5">
        <w:rPr>
          <w:rFonts w:ascii="Arial" w:hAnsi="Arial" w:cs="Arial"/>
          <w:sz w:val="18"/>
        </w:rPr>
        <w:t xml:space="preserve"> </w:t>
      </w:r>
      <w:proofErr w:type="spellStart"/>
      <w:r w:rsidR="005C2DA5" w:rsidRPr="005C2DA5">
        <w:rPr>
          <w:rFonts w:ascii="Arial" w:hAnsi="Arial" w:cs="Arial"/>
          <w:sz w:val="18"/>
        </w:rPr>
        <w:t>Department</w:t>
      </w:r>
      <w:proofErr w:type="spellEnd"/>
      <w:r w:rsidR="005C2DA5" w:rsidRPr="005C2DA5">
        <w:rPr>
          <w:rFonts w:ascii="Arial" w:hAnsi="Arial" w:cs="Arial"/>
          <w:sz w:val="18"/>
        </w:rPr>
        <w:t xml:space="preserve"> </w:t>
      </w:r>
      <w:proofErr w:type="spellStart"/>
      <w:r w:rsidR="005C2DA5" w:rsidRPr="005C2DA5">
        <w:rPr>
          <w:rFonts w:ascii="Arial" w:hAnsi="Arial" w:cs="Arial"/>
          <w:sz w:val="18"/>
        </w:rPr>
        <w:t>for</w:t>
      </w:r>
      <w:proofErr w:type="spellEnd"/>
      <w:r w:rsidR="005C2DA5" w:rsidRPr="005C2DA5">
        <w:rPr>
          <w:rFonts w:ascii="Arial" w:hAnsi="Arial" w:cs="Arial"/>
          <w:sz w:val="18"/>
        </w:rPr>
        <w:t xml:space="preserve"> </w:t>
      </w:r>
      <w:proofErr w:type="spellStart"/>
      <w:r w:rsidR="005C2DA5" w:rsidRPr="005C2DA5">
        <w:rPr>
          <w:rFonts w:ascii="Arial" w:hAnsi="Arial" w:cs="Arial"/>
          <w:sz w:val="18"/>
        </w:rPr>
        <w:t>Urban</w:t>
      </w:r>
      <w:proofErr w:type="spellEnd"/>
      <w:r w:rsidR="005C2DA5" w:rsidRPr="005C2DA5">
        <w:rPr>
          <w:rFonts w:ascii="Arial" w:hAnsi="Arial" w:cs="Arial"/>
          <w:sz w:val="18"/>
        </w:rPr>
        <w:t xml:space="preserve"> </w:t>
      </w:r>
      <w:proofErr w:type="spellStart"/>
      <w:r w:rsidR="005C2DA5" w:rsidRPr="005C2DA5">
        <w:rPr>
          <w:rFonts w:ascii="Arial" w:hAnsi="Arial" w:cs="Arial"/>
          <w:sz w:val="18"/>
        </w:rPr>
        <w:t>Mobility</w:t>
      </w:r>
      <w:proofErr w:type="spellEnd"/>
      <w:r w:rsidR="005C2DA5" w:rsidRPr="005C2DA5">
        <w:rPr>
          <w:rFonts w:ascii="Arial" w:hAnsi="Arial" w:cs="Arial"/>
          <w:sz w:val="18"/>
        </w:rPr>
        <w:t xml:space="preserve">, </w:t>
      </w:r>
      <w:proofErr w:type="spellStart"/>
      <w:r w:rsidR="005C2DA5" w:rsidRPr="005C2DA5">
        <w:rPr>
          <w:rFonts w:ascii="Arial" w:hAnsi="Arial" w:cs="Arial"/>
          <w:sz w:val="18"/>
        </w:rPr>
        <w:t>Transport</w:t>
      </w:r>
      <w:proofErr w:type="spellEnd"/>
      <w:r w:rsidR="005C2DA5" w:rsidRPr="005C2DA5">
        <w:rPr>
          <w:rFonts w:ascii="Arial" w:hAnsi="Arial" w:cs="Arial"/>
          <w:sz w:val="18"/>
        </w:rPr>
        <w:t xml:space="preserve">, </w:t>
      </w:r>
      <w:proofErr w:type="spellStart"/>
      <w:r w:rsidR="005C2DA5" w:rsidRPr="005C2DA5">
        <w:rPr>
          <w:rFonts w:ascii="Arial" w:hAnsi="Arial" w:cs="Arial"/>
          <w:sz w:val="18"/>
        </w:rPr>
        <w:t>Climate</w:t>
      </w:r>
      <w:proofErr w:type="spellEnd"/>
      <w:r w:rsidR="005C2DA5" w:rsidRPr="005C2DA5">
        <w:rPr>
          <w:rFonts w:ascii="Arial" w:hAnsi="Arial" w:cs="Arial"/>
          <w:sz w:val="18"/>
        </w:rPr>
        <w:t xml:space="preserve"> </w:t>
      </w:r>
      <w:proofErr w:type="spellStart"/>
      <w:r w:rsidR="005C2DA5" w:rsidRPr="005C2DA5">
        <w:rPr>
          <w:rFonts w:ascii="Arial" w:hAnsi="Arial" w:cs="Arial"/>
          <w:sz w:val="18"/>
        </w:rPr>
        <w:t>Action</w:t>
      </w:r>
      <w:proofErr w:type="spellEnd"/>
      <w:r w:rsidR="005C2DA5" w:rsidRPr="005C2DA5">
        <w:rPr>
          <w:rFonts w:ascii="Arial" w:hAnsi="Arial" w:cs="Arial"/>
          <w:sz w:val="18"/>
        </w:rPr>
        <w:t xml:space="preserve"> and </w:t>
      </w:r>
      <w:proofErr w:type="spellStart"/>
      <w:r w:rsidR="005C2DA5" w:rsidRPr="005C2DA5">
        <w:rPr>
          <w:rFonts w:ascii="Arial" w:hAnsi="Arial" w:cs="Arial"/>
          <w:sz w:val="18"/>
        </w:rPr>
        <w:t>the</w:t>
      </w:r>
      <w:proofErr w:type="spellEnd"/>
      <w:r w:rsidR="005C2DA5" w:rsidRPr="005C2DA5">
        <w:rPr>
          <w:rFonts w:ascii="Arial" w:hAnsi="Arial" w:cs="Arial"/>
          <w:sz w:val="18"/>
        </w:rPr>
        <w:t xml:space="preserve"> </w:t>
      </w:r>
      <w:proofErr w:type="spellStart"/>
      <w:r w:rsidR="005C2DA5" w:rsidRPr="005C2DA5">
        <w:rPr>
          <w:rFonts w:ascii="Arial" w:hAnsi="Arial" w:cs="Arial"/>
          <w:sz w:val="18"/>
        </w:rPr>
        <w:t>Environment</w:t>
      </w:r>
      <w:proofErr w:type="spellEnd"/>
      <w:r w:rsidR="005C2DA5" w:rsidRPr="005C2DA5">
        <w:rPr>
          <w:rFonts w:ascii="Arial" w:hAnsi="Arial" w:cs="Arial"/>
          <w:sz w:val="18"/>
        </w:rPr>
        <w:t xml:space="preserve">. (s. f.). </w:t>
      </w:r>
      <w:proofErr w:type="spellStart"/>
      <w:r w:rsidR="005C2DA5" w:rsidRPr="005C2DA5">
        <w:rPr>
          <w:rStyle w:val="nfasis"/>
          <w:rFonts w:ascii="Arial" w:hAnsi="Arial" w:cs="Arial"/>
          <w:sz w:val="18"/>
        </w:rPr>
        <w:t>Tree</w:t>
      </w:r>
      <w:proofErr w:type="spellEnd"/>
      <w:r w:rsidR="005C2DA5" w:rsidRPr="005C2DA5">
        <w:rPr>
          <w:rStyle w:val="nfasis"/>
          <w:rFonts w:ascii="Arial" w:hAnsi="Arial" w:cs="Arial"/>
          <w:sz w:val="18"/>
        </w:rPr>
        <w:t xml:space="preserve"> </w:t>
      </w:r>
      <w:proofErr w:type="spellStart"/>
      <w:r w:rsidR="005C2DA5" w:rsidRPr="005C2DA5">
        <w:rPr>
          <w:rStyle w:val="nfasis"/>
          <w:rFonts w:ascii="Arial" w:hAnsi="Arial" w:cs="Arial"/>
          <w:sz w:val="18"/>
        </w:rPr>
        <w:t>maintenance</w:t>
      </w:r>
      <w:proofErr w:type="spellEnd"/>
      <w:r w:rsidR="005C2DA5" w:rsidRPr="005C2DA5">
        <w:rPr>
          <w:rStyle w:val="nfasis"/>
          <w:rFonts w:ascii="Arial" w:hAnsi="Arial" w:cs="Arial"/>
          <w:sz w:val="18"/>
        </w:rPr>
        <w:t xml:space="preserve"> and </w:t>
      </w:r>
      <w:proofErr w:type="spellStart"/>
      <w:r w:rsidR="005C2DA5" w:rsidRPr="005C2DA5">
        <w:rPr>
          <w:rStyle w:val="nfasis"/>
          <w:rFonts w:ascii="Arial" w:hAnsi="Arial" w:cs="Arial"/>
          <w:sz w:val="18"/>
        </w:rPr>
        <w:t>planting</w:t>
      </w:r>
      <w:proofErr w:type="spellEnd"/>
      <w:r w:rsidR="005C2DA5" w:rsidRPr="005C2DA5">
        <w:rPr>
          <w:rStyle w:val="nfasis"/>
          <w:rFonts w:ascii="Arial" w:hAnsi="Arial" w:cs="Arial"/>
          <w:sz w:val="18"/>
        </w:rPr>
        <w:t xml:space="preserve"> / </w:t>
      </w:r>
      <w:proofErr w:type="spellStart"/>
      <w:r w:rsidR="005C2DA5" w:rsidRPr="005C2DA5">
        <w:rPr>
          <w:rStyle w:val="nfasis"/>
          <w:rFonts w:ascii="Arial" w:hAnsi="Arial" w:cs="Arial"/>
          <w:sz w:val="18"/>
        </w:rPr>
        <w:t>Berlin</w:t>
      </w:r>
      <w:proofErr w:type="spellEnd"/>
      <w:r w:rsidR="005C2DA5" w:rsidRPr="005C2DA5">
        <w:rPr>
          <w:rStyle w:val="nfasis"/>
          <w:rFonts w:ascii="Arial" w:hAnsi="Arial" w:cs="Arial"/>
          <w:sz w:val="18"/>
        </w:rPr>
        <w:t xml:space="preserve"> </w:t>
      </w:r>
      <w:proofErr w:type="spellStart"/>
      <w:r w:rsidR="005C2DA5" w:rsidRPr="005C2DA5">
        <w:rPr>
          <w:rStyle w:val="nfasis"/>
          <w:rFonts w:ascii="Arial" w:hAnsi="Arial" w:cs="Arial"/>
          <w:sz w:val="18"/>
        </w:rPr>
        <w:t>Tree</w:t>
      </w:r>
      <w:proofErr w:type="spellEnd"/>
      <w:r w:rsidR="005C2DA5" w:rsidRPr="005C2DA5">
        <w:rPr>
          <w:rStyle w:val="nfasis"/>
          <w:rFonts w:ascii="Arial" w:hAnsi="Arial" w:cs="Arial"/>
          <w:sz w:val="18"/>
        </w:rPr>
        <w:t xml:space="preserve"> </w:t>
      </w:r>
      <w:proofErr w:type="spellStart"/>
      <w:r w:rsidR="005C2DA5" w:rsidRPr="005C2DA5">
        <w:rPr>
          <w:rStyle w:val="nfasis"/>
          <w:rFonts w:ascii="Arial" w:hAnsi="Arial" w:cs="Arial"/>
          <w:sz w:val="18"/>
        </w:rPr>
        <w:t>Protection</w:t>
      </w:r>
      <w:proofErr w:type="spellEnd"/>
      <w:r w:rsidR="005C2DA5" w:rsidRPr="005C2DA5">
        <w:rPr>
          <w:rStyle w:val="nfasis"/>
          <w:rFonts w:ascii="Arial" w:hAnsi="Arial" w:cs="Arial"/>
          <w:sz w:val="18"/>
        </w:rPr>
        <w:t xml:space="preserve"> </w:t>
      </w:r>
      <w:proofErr w:type="spellStart"/>
      <w:r w:rsidR="005C2DA5" w:rsidRPr="005C2DA5">
        <w:rPr>
          <w:rStyle w:val="nfasis"/>
          <w:rFonts w:ascii="Arial" w:hAnsi="Arial" w:cs="Arial"/>
          <w:sz w:val="18"/>
        </w:rPr>
        <w:t>Ordinance</w:t>
      </w:r>
      <w:proofErr w:type="spellEnd"/>
      <w:r w:rsidR="005C2DA5" w:rsidRPr="005C2DA5">
        <w:rPr>
          <w:rFonts w:ascii="Arial" w:hAnsi="Arial" w:cs="Arial"/>
          <w:sz w:val="18"/>
        </w:rPr>
        <w:t>. Recuperado de: https://www.berlin.de/sen/uvk/en/nature-and-green/urban-green-space/city-trees/street-and-park-trees/</w:t>
      </w:r>
    </w:p>
  </w:footnote>
  <w:footnote w:id="11">
    <w:p w14:paraId="3AEBA031" w14:textId="3C4AB13D" w:rsidR="00D862A3" w:rsidRDefault="00D862A3" w:rsidP="005C2DA5">
      <w:pPr>
        <w:pStyle w:val="Textonotapie"/>
        <w:jc w:val="both"/>
      </w:pPr>
      <w:r w:rsidRPr="005C2DA5">
        <w:rPr>
          <w:rStyle w:val="Refdenotaalpie"/>
          <w:rFonts w:ascii="Arial" w:hAnsi="Arial" w:cs="Arial"/>
          <w:sz w:val="18"/>
        </w:rPr>
        <w:footnoteRef/>
      </w:r>
      <w:r w:rsidR="004723E6" w:rsidRPr="005C2DA5">
        <w:rPr>
          <w:rFonts w:ascii="Arial" w:hAnsi="Arial" w:cs="Arial"/>
          <w:sz w:val="18"/>
        </w:rPr>
        <w:t xml:space="preserve"> Council of </w:t>
      </w:r>
      <w:proofErr w:type="spellStart"/>
      <w:r w:rsidR="004723E6" w:rsidRPr="005C2DA5">
        <w:rPr>
          <w:rFonts w:ascii="Arial" w:hAnsi="Arial" w:cs="Arial"/>
          <w:sz w:val="18"/>
        </w:rPr>
        <w:t>the</w:t>
      </w:r>
      <w:proofErr w:type="spellEnd"/>
      <w:r w:rsidR="004723E6" w:rsidRPr="005C2DA5">
        <w:rPr>
          <w:rFonts w:ascii="Arial" w:hAnsi="Arial" w:cs="Arial"/>
          <w:sz w:val="18"/>
        </w:rPr>
        <w:t xml:space="preserve"> </w:t>
      </w:r>
      <w:proofErr w:type="spellStart"/>
      <w:r w:rsidR="004723E6" w:rsidRPr="005C2DA5">
        <w:rPr>
          <w:rFonts w:ascii="Arial" w:hAnsi="Arial" w:cs="Arial"/>
          <w:sz w:val="18"/>
        </w:rPr>
        <w:t>European</w:t>
      </w:r>
      <w:proofErr w:type="spellEnd"/>
      <w:r w:rsidR="004723E6" w:rsidRPr="005C2DA5">
        <w:rPr>
          <w:rFonts w:ascii="Arial" w:hAnsi="Arial" w:cs="Arial"/>
          <w:sz w:val="18"/>
        </w:rPr>
        <w:t xml:space="preserve"> </w:t>
      </w:r>
      <w:proofErr w:type="spellStart"/>
      <w:r w:rsidR="004723E6" w:rsidRPr="005C2DA5">
        <w:rPr>
          <w:rFonts w:ascii="Arial" w:hAnsi="Arial" w:cs="Arial"/>
          <w:sz w:val="18"/>
        </w:rPr>
        <w:t>Union</w:t>
      </w:r>
      <w:proofErr w:type="spellEnd"/>
      <w:r w:rsidR="004723E6" w:rsidRPr="005C2DA5">
        <w:rPr>
          <w:rFonts w:ascii="Arial" w:hAnsi="Arial" w:cs="Arial"/>
          <w:sz w:val="18"/>
        </w:rPr>
        <w:t xml:space="preserve">. (2024, 29 de julio). </w:t>
      </w:r>
      <w:proofErr w:type="spellStart"/>
      <w:r w:rsidR="004723E6" w:rsidRPr="005C2DA5">
        <w:rPr>
          <w:rStyle w:val="nfasis"/>
          <w:rFonts w:ascii="Arial" w:hAnsi="Arial" w:cs="Arial"/>
          <w:sz w:val="18"/>
        </w:rPr>
        <w:t>Regulation</w:t>
      </w:r>
      <w:proofErr w:type="spellEnd"/>
      <w:r w:rsidR="004723E6" w:rsidRPr="005C2DA5">
        <w:rPr>
          <w:rStyle w:val="nfasis"/>
          <w:rFonts w:ascii="Arial" w:hAnsi="Arial" w:cs="Arial"/>
          <w:sz w:val="18"/>
        </w:rPr>
        <w:t xml:space="preserve"> (EU) 2024/1991 of </w:t>
      </w:r>
      <w:proofErr w:type="spellStart"/>
      <w:r w:rsidR="004723E6" w:rsidRPr="005C2DA5">
        <w:rPr>
          <w:rStyle w:val="nfasis"/>
          <w:rFonts w:ascii="Arial" w:hAnsi="Arial" w:cs="Arial"/>
          <w:sz w:val="18"/>
        </w:rPr>
        <w:t>the</w:t>
      </w:r>
      <w:proofErr w:type="spellEnd"/>
      <w:r w:rsidR="004723E6" w:rsidRPr="005C2DA5">
        <w:rPr>
          <w:rStyle w:val="nfasis"/>
          <w:rFonts w:ascii="Arial" w:hAnsi="Arial" w:cs="Arial"/>
          <w:sz w:val="18"/>
        </w:rPr>
        <w:t xml:space="preserve"> </w:t>
      </w:r>
      <w:proofErr w:type="spellStart"/>
      <w:r w:rsidR="004723E6" w:rsidRPr="005C2DA5">
        <w:rPr>
          <w:rStyle w:val="nfasis"/>
          <w:rFonts w:ascii="Arial" w:hAnsi="Arial" w:cs="Arial"/>
          <w:sz w:val="18"/>
        </w:rPr>
        <w:t>European</w:t>
      </w:r>
      <w:proofErr w:type="spellEnd"/>
      <w:r w:rsidR="004723E6" w:rsidRPr="005C2DA5">
        <w:rPr>
          <w:rStyle w:val="nfasis"/>
          <w:rFonts w:ascii="Arial" w:hAnsi="Arial" w:cs="Arial"/>
          <w:sz w:val="18"/>
        </w:rPr>
        <w:t xml:space="preserve"> </w:t>
      </w:r>
      <w:proofErr w:type="spellStart"/>
      <w:r w:rsidR="004723E6" w:rsidRPr="005C2DA5">
        <w:rPr>
          <w:rStyle w:val="nfasis"/>
          <w:rFonts w:ascii="Arial" w:hAnsi="Arial" w:cs="Arial"/>
          <w:sz w:val="18"/>
        </w:rPr>
        <w:t>Parliament</w:t>
      </w:r>
      <w:proofErr w:type="spellEnd"/>
      <w:r w:rsidR="004723E6" w:rsidRPr="005C2DA5">
        <w:rPr>
          <w:rStyle w:val="nfasis"/>
          <w:rFonts w:ascii="Arial" w:hAnsi="Arial" w:cs="Arial"/>
          <w:sz w:val="18"/>
        </w:rPr>
        <w:t xml:space="preserve"> and of </w:t>
      </w:r>
      <w:proofErr w:type="spellStart"/>
      <w:r w:rsidR="004723E6" w:rsidRPr="005C2DA5">
        <w:rPr>
          <w:rStyle w:val="nfasis"/>
          <w:rFonts w:ascii="Arial" w:hAnsi="Arial" w:cs="Arial"/>
          <w:sz w:val="18"/>
        </w:rPr>
        <w:t>the</w:t>
      </w:r>
      <w:proofErr w:type="spellEnd"/>
      <w:r w:rsidR="004723E6" w:rsidRPr="005C2DA5">
        <w:rPr>
          <w:rStyle w:val="nfasis"/>
          <w:rFonts w:ascii="Arial" w:hAnsi="Arial" w:cs="Arial"/>
          <w:sz w:val="18"/>
        </w:rPr>
        <w:t xml:space="preserve"> Council </w:t>
      </w:r>
      <w:proofErr w:type="spellStart"/>
      <w:r w:rsidR="004723E6" w:rsidRPr="005C2DA5">
        <w:rPr>
          <w:rStyle w:val="nfasis"/>
          <w:rFonts w:ascii="Arial" w:hAnsi="Arial" w:cs="Arial"/>
          <w:sz w:val="18"/>
        </w:rPr>
        <w:t>on</w:t>
      </w:r>
      <w:proofErr w:type="spellEnd"/>
      <w:r w:rsidR="004723E6" w:rsidRPr="005C2DA5">
        <w:rPr>
          <w:rStyle w:val="nfasis"/>
          <w:rFonts w:ascii="Arial" w:hAnsi="Arial" w:cs="Arial"/>
          <w:sz w:val="18"/>
        </w:rPr>
        <w:t xml:space="preserve"> </w:t>
      </w:r>
      <w:proofErr w:type="spellStart"/>
      <w:r w:rsidR="004723E6" w:rsidRPr="005C2DA5">
        <w:rPr>
          <w:rStyle w:val="nfasis"/>
          <w:rFonts w:ascii="Arial" w:hAnsi="Arial" w:cs="Arial"/>
          <w:sz w:val="18"/>
        </w:rPr>
        <w:t>restoring</w:t>
      </w:r>
      <w:proofErr w:type="spellEnd"/>
      <w:r w:rsidR="004723E6" w:rsidRPr="005C2DA5">
        <w:rPr>
          <w:rStyle w:val="nfasis"/>
          <w:rFonts w:ascii="Arial" w:hAnsi="Arial" w:cs="Arial"/>
          <w:sz w:val="18"/>
        </w:rPr>
        <w:t xml:space="preserve"> </w:t>
      </w:r>
      <w:proofErr w:type="spellStart"/>
      <w:r w:rsidR="004723E6" w:rsidRPr="005C2DA5">
        <w:rPr>
          <w:rStyle w:val="nfasis"/>
          <w:rFonts w:ascii="Arial" w:hAnsi="Arial" w:cs="Arial"/>
          <w:sz w:val="18"/>
        </w:rPr>
        <w:t>nature</w:t>
      </w:r>
      <w:proofErr w:type="spellEnd"/>
      <w:r w:rsidR="004723E6" w:rsidRPr="005C2DA5">
        <w:rPr>
          <w:rStyle w:val="nfasis"/>
          <w:rFonts w:ascii="Arial" w:hAnsi="Arial" w:cs="Arial"/>
          <w:sz w:val="18"/>
        </w:rPr>
        <w:t xml:space="preserve"> and </w:t>
      </w:r>
      <w:proofErr w:type="spellStart"/>
      <w:r w:rsidR="004723E6" w:rsidRPr="005C2DA5">
        <w:rPr>
          <w:rStyle w:val="nfasis"/>
          <w:rFonts w:ascii="Arial" w:hAnsi="Arial" w:cs="Arial"/>
          <w:sz w:val="18"/>
        </w:rPr>
        <w:t>ecosystems</w:t>
      </w:r>
      <w:proofErr w:type="spellEnd"/>
      <w:r w:rsidR="004723E6" w:rsidRPr="005C2DA5">
        <w:rPr>
          <w:rFonts w:ascii="Arial" w:hAnsi="Arial" w:cs="Arial"/>
          <w:sz w:val="18"/>
        </w:rPr>
        <w:t>. Diario Oficial de la Unión Europea. Recuperado de</w:t>
      </w:r>
      <w:r w:rsidR="005C2DA5" w:rsidRPr="005C2DA5">
        <w:rPr>
          <w:rFonts w:ascii="Arial" w:hAnsi="Arial" w:cs="Arial"/>
          <w:sz w:val="18"/>
        </w:rPr>
        <w:t>:</w:t>
      </w:r>
      <w:r w:rsidR="004723E6" w:rsidRPr="005C2DA5">
        <w:rPr>
          <w:rFonts w:ascii="Arial" w:hAnsi="Arial" w:cs="Arial"/>
          <w:sz w:val="18"/>
        </w:rPr>
        <w:t xml:space="preserve"> </w:t>
      </w:r>
      <w:hyperlink r:id="rId2" w:tgtFrame="_new" w:history="1">
        <w:r w:rsidR="004723E6" w:rsidRPr="005C2DA5">
          <w:rPr>
            <w:rStyle w:val="Hipervnculo"/>
            <w:rFonts w:ascii="Arial" w:hAnsi="Arial" w:cs="Arial"/>
            <w:color w:val="auto"/>
            <w:sz w:val="18"/>
            <w:u w:val="none"/>
          </w:rPr>
          <w:t>https://faolex.fao.org/docs/pdf/eur228879.pdf</w:t>
        </w:r>
      </w:hyperlink>
    </w:p>
  </w:footnote>
  <w:footnote w:id="12">
    <w:p w14:paraId="6FD762E6" w14:textId="4ACC465A" w:rsidR="008507D8" w:rsidRPr="00DE0B52" w:rsidRDefault="008507D8" w:rsidP="00DE0B52">
      <w:pPr>
        <w:pStyle w:val="Textonotapie"/>
        <w:jc w:val="both"/>
        <w:rPr>
          <w:rFonts w:ascii="Arial" w:hAnsi="Arial" w:cs="Arial"/>
          <w:sz w:val="18"/>
        </w:rPr>
      </w:pPr>
      <w:r w:rsidRPr="00DE0B52">
        <w:rPr>
          <w:rStyle w:val="Refdenotaalpie"/>
          <w:rFonts w:ascii="Arial" w:hAnsi="Arial" w:cs="Arial"/>
          <w:sz w:val="18"/>
        </w:rPr>
        <w:footnoteRef/>
      </w:r>
      <w:r w:rsidRPr="00DE0B52">
        <w:rPr>
          <w:rFonts w:ascii="Arial" w:hAnsi="Arial" w:cs="Arial"/>
          <w:sz w:val="18"/>
        </w:rPr>
        <w:t xml:space="preserve"> Comisión Nacional para el Conocimiento y Uso de la Biodiversidad. (2016). </w:t>
      </w:r>
      <w:r w:rsidRPr="00DE0B52">
        <w:rPr>
          <w:rStyle w:val="nfasis"/>
          <w:rFonts w:ascii="Arial" w:hAnsi="Arial" w:cs="Arial"/>
          <w:sz w:val="18"/>
        </w:rPr>
        <w:t>La biodiversidad en Yucatán: Estudio de Estado</w:t>
      </w:r>
      <w:r w:rsidRPr="00DE0B52">
        <w:rPr>
          <w:rFonts w:ascii="Arial" w:hAnsi="Arial" w:cs="Arial"/>
          <w:sz w:val="18"/>
        </w:rPr>
        <w:t>. Comisión Nacional para el Conocimiento y Uso de la Biodiversidad; Gobierno del Estado de Yucatán. Recuperado de: https://www.biodiversidad.gob.mx/region/EEB/estudios/ee_yucatan</w:t>
      </w:r>
    </w:p>
  </w:footnote>
  <w:footnote w:id="13">
    <w:p w14:paraId="28303DF6" w14:textId="5227811B" w:rsidR="00DE0B52" w:rsidRDefault="00DE0B52" w:rsidP="00DE0B52">
      <w:pPr>
        <w:pStyle w:val="Textonotapie"/>
        <w:jc w:val="both"/>
      </w:pPr>
      <w:r w:rsidRPr="00DE0B52">
        <w:rPr>
          <w:rStyle w:val="Refdenotaalpie"/>
          <w:rFonts w:ascii="Arial" w:hAnsi="Arial" w:cs="Arial"/>
          <w:sz w:val="18"/>
        </w:rPr>
        <w:footnoteRef/>
      </w:r>
      <w:r w:rsidRPr="00DE0B52">
        <w:rPr>
          <w:rFonts w:ascii="Arial" w:hAnsi="Arial" w:cs="Arial"/>
          <w:sz w:val="18"/>
        </w:rPr>
        <w:t xml:space="preserve"> Zamora Crescencio, P., Flores Guido, J. S., &amp; </w:t>
      </w:r>
      <w:proofErr w:type="spellStart"/>
      <w:r w:rsidRPr="00DE0B52">
        <w:rPr>
          <w:rFonts w:ascii="Arial" w:hAnsi="Arial" w:cs="Arial"/>
          <w:sz w:val="18"/>
        </w:rPr>
        <w:t>Ruenes</w:t>
      </w:r>
      <w:proofErr w:type="spellEnd"/>
      <w:r w:rsidRPr="00DE0B52">
        <w:rPr>
          <w:rFonts w:ascii="Arial" w:hAnsi="Arial" w:cs="Arial"/>
          <w:sz w:val="18"/>
        </w:rPr>
        <w:t xml:space="preserve"> Morales, R. (2009). Flora útil y su manejo en el cono sur del estado de Yucatán, México. </w:t>
      </w:r>
      <w:proofErr w:type="spellStart"/>
      <w:r w:rsidRPr="00DE0B52">
        <w:rPr>
          <w:rStyle w:val="nfasis"/>
          <w:rFonts w:ascii="Arial" w:hAnsi="Arial" w:cs="Arial"/>
          <w:sz w:val="18"/>
        </w:rPr>
        <w:t>Polibotánica</w:t>
      </w:r>
      <w:proofErr w:type="spellEnd"/>
      <w:r w:rsidRPr="00DE0B52">
        <w:rPr>
          <w:rStyle w:val="nfasis"/>
          <w:rFonts w:ascii="Arial" w:hAnsi="Arial" w:cs="Arial"/>
          <w:sz w:val="18"/>
        </w:rPr>
        <w:t>, (28)</w:t>
      </w:r>
      <w:r w:rsidRPr="00DE0B52">
        <w:rPr>
          <w:rFonts w:ascii="Arial" w:hAnsi="Arial" w:cs="Arial"/>
          <w:sz w:val="18"/>
        </w:rPr>
        <w:t xml:space="preserve">, </w:t>
      </w:r>
      <w:r>
        <w:rPr>
          <w:rFonts w:ascii="Arial" w:hAnsi="Arial" w:cs="Arial"/>
          <w:sz w:val="18"/>
        </w:rPr>
        <w:t xml:space="preserve">pp. </w:t>
      </w:r>
      <w:r w:rsidRPr="00DE0B52">
        <w:rPr>
          <w:rFonts w:ascii="Arial" w:hAnsi="Arial" w:cs="Arial"/>
          <w:sz w:val="18"/>
        </w:rPr>
        <w:t>227–250. Departamento de Botánica, Instituto Politécnico Nacional.</w:t>
      </w:r>
      <w:r w:rsidR="00D41517">
        <w:rPr>
          <w:rFonts w:ascii="Arial" w:hAnsi="Arial" w:cs="Arial"/>
          <w:sz w:val="18"/>
        </w:rPr>
        <w:t xml:space="preserve"> Recuperado de:</w:t>
      </w:r>
      <w:r w:rsidRPr="00DE0B52">
        <w:rPr>
          <w:rFonts w:ascii="Arial" w:hAnsi="Arial" w:cs="Arial"/>
          <w:sz w:val="18"/>
        </w:rPr>
        <w:t xml:space="preserve"> https://www.redalyc.org/pdf/621/62112840015.pdf</w:t>
      </w:r>
    </w:p>
  </w:footnote>
  <w:footnote w:id="14">
    <w:p w14:paraId="19C71CA9" w14:textId="6F4B8AB8" w:rsidR="0033522C" w:rsidRPr="0033522C" w:rsidRDefault="0033522C" w:rsidP="0033522C">
      <w:pPr>
        <w:pStyle w:val="Textonotapie"/>
        <w:jc w:val="both"/>
        <w:rPr>
          <w:rFonts w:ascii="Arial" w:hAnsi="Arial" w:cs="Arial"/>
          <w:sz w:val="18"/>
        </w:rPr>
      </w:pPr>
      <w:r w:rsidRPr="0033522C">
        <w:rPr>
          <w:rStyle w:val="Refdenotaalpie"/>
          <w:rFonts w:ascii="Arial" w:hAnsi="Arial" w:cs="Arial"/>
          <w:sz w:val="18"/>
        </w:rPr>
        <w:footnoteRef/>
      </w:r>
      <w:r w:rsidRPr="0033522C">
        <w:rPr>
          <w:rFonts w:ascii="Arial" w:hAnsi="Arial" w:cs="Arial"/>
          <w:sz w:val="18"/>
        </w:rPr>
        <w:t xml:space="preserve"> Ayuntamiento de Mérida. Unidad de Desarrollo Sustentable. (2018). </w:t>
      </w:r>
      <w:r w:rsidRPr="0033522C">
        <w:rPr>
          <w:rStyle w:val="nfasis"/>
          <w:rFonts w:ascii="Arial" w:hAnsi="Arial" w:cs="Arial"/>
          <w:sz w:val="18"/>
        </w:rPr>
        <w:t>Estudio</w:t>
      </w:r>
      <w:r w:rsidRPr="0033522C">
        <w:rPr>
          <w:rStyle w:val="nfasis"/>
          <w:rFonts w:ascii="Cambria Math" w:hAnsi="Cambria Math" w:cs="Cambria Math"/>
          <w:sz w:val="18"/>
        </w:rPr>
        <w:t>‐</w:t>
      </w:r>
      <w:r w:rsidRPr="0033522C">
        <w:rPr>
          <w:rStyle w:val="nfasis"/>
          <w:rFonts w:ascii="Arial" w:hAnsi="Arial" w:cs="Arial"/>
          <w:sz w:val="18"/>
        </w:rPr>
        <w:t>Diagnóstico del Arbolado Urbano en Parques Públicos de Mérida, febrero-junio 2018</w:t>
      </w:r>
      <w:r w:rsidRPr="0033522C">
        <w:rPr>
          <w:rFonts w:ascii="Arial" w:hAnsi="Arial" w:cs="Arial"/>
          <w:sz w:val="18"/>
        </w:rPr>
        <w:t xml:space="preserve">. Mérida, Yucatán. </w:t>
      </w:r>
      <w:hyperlink r:id="rId3" w:tgtFrame="_new" w:history="1">
        <w:r w:rsidRPr="0033522C">
          <w:rPr>
            <w:rStyle w:val="Hipervnculo"/>
            <w:rFonts w:ascii="Arial" w:hAnsi="Arial" w:cs="Arial"/>
            <w:color w:val="auto"/>
            <w:sz w:val="18"/>
            <w:u w:val="none"/>
          </w:rPr>
          <w:t>https://www.merida.gob.mx/sustentable/contenidos/doc/ArboladoUrbano_Parques.pdf</w:t>
        </w:r>
      </w:hyperlink>
    </w:p>
  </w:footnote>
  <w:footnote w:id="15">
    <w:p w14:paraId="1ABB6B86" w14:textId="4AC03403" w:rsidR="0033522C" w:rsidRDefault="0033522C" w:rsidP="0033522C">
      <w:pPr>
        <w:pStyle w:val="Textonotapie"/>
        <w:jc w:val="both"/>
      </w:pPr>
      <w:r w:rsidRPr="0033522C">
        <w:rPr>
          <w:rStyle w:val="Refdenotaalpie"/>
          <w:rFonts w:ascii="Arial" w:hAnsi="Arial" w:cs="Arial"/>
          <w:sz w:val="18"/>
        </w:rPr>
        <w:footnoteRef/>
      </w:r>
      <w:r w:rsidRPr="0033522C">
        <w:rPr>
          <w:rFonts w:ascii="Arial" w:hAnsi="Arial" w:cs="Arial"/>
          <w:sz w:val="18"/>
        </w:rPr>
        <w:t xml:space="preserve"> Ayuntamiento de Mérida. </w:t>
      </w:r>
      <w:r w:rsidRPr="0033522C">
        <w:rPr>
          <w:rStyle w:val="nfasis"/>
          <w:rFonts w:ascii="Arial" w:hAnsi="Arial" w:cs="Arial"/>
          <w:sz w:val="18"/>
        </w:rPr>
        <w:t>Inventario Urbano Mérida, 2018</w:t>
      </w:r>
      <w:r w:rsidRPr="0033522C">
        <w:rPr>
          <w:rFonts w:ascii="Arial" w:hAnsi="Arial" w:cs="Arial"/>
          <w:sz w:val="18"/>
        </w:rPr>
        <w:t xml:space="preserve"> (tecnología i-</w:t>
      </w:r>
      <w:proofErr w:type="spellStart"/>
      <w:r w:rsidRPr="0033522C">
        <w:rPr>
          <w:rFonts w:ascii="Arial" w:hAnsi="Arial" w:cs="Arial"/>
          <w:sz w:val="18"/>
        </w:rPr>
        <w:t>Tree</w:t>
      </w:r>
      <w:proofErr w:type="spellEnd"/>
      <w:r w:rsidRPr="0033522C">
        <w:rPr>
          <w:rFonts w:ascii="Arial" w:hAnsi="Arial" w:cs="Arial"/>
          <w:sz w:val="18"/>
        </w:rPr>
        <w:t>). (2018). Cobertura arbórea del 21.2 %, cerca de 2</w:t>
      </w:r>
      <w:proofErr w:type="gramStart"/>
      <w:r w:rsidRPr="0033522C">
        <w:rPr>
          <w:rFonts w:ascii="Arial" w:hAnsi="Arial" w:cs="Arial"/>
          <w:sz w:val="18"/>
        </w:rPr>
        <w:t>,318,000</w:t>
      </w:r>
      <w:proofErr w:type="gramEnd"/>
      <w:r w:rsidRPr="0033522C">
        <w:rPr>
          <w:rFonts w:ascii="Arial" w:hAnsi="Arial" w:cs="Arial"/>
          <w:sz w:val="18"/>
        </w:rPr>
        <w:t xml:space="preserve"> árboles, promedio de 96 árboles/ha. Mérida, Yucatán. </w:t>
      </w:r>
      <w:hyperlink r:id="rId4" w:tgtFrame="_new" w:history="1">
        <w:r w:rsidRPr="0033522C">
          <w:rPr>
            <w:rStyle w:val="Hipervnculo"/>
            <w:rFonts w:ascii="Arial" w:hAnsi="Arial" w:cs="Arial"/>
            <w:color w:val="auto"/>
            <w:sz w:val="18"/>
            <w:u w:val="none"/>
          </w:rPr>
          <w:t>https://www.itreetools.org/resources/lang/es/Inventario_Urbano_Merida_imprmir_en_dos_caras.pdf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9479E" w14:textId="77777777" w:rsidR="00A1051A" w:rsidRDefault="00A1051A">
    <w:pPr>
      <w:spacing w:after="0" w:line="244" w:lineRule="auto"/>
      <w:ind w:left="0" w:right="0" w:firstLine="0"/>
      <w:jc w:val="center"/>
    </w:pPr>
    <w:r>
      <w:rPr>
        <w:noProof/>
      </w:rPr>
      <w:drawing>
        <wp:anchor distT="0" distB="0" distL="114300" distR="114300" simplePos="0" relativeHeight="251658240" behindDoc="0" locked="0" layoutInCell="1" allowOverlap="0" wp14:anchorId="5FC1FD72" wp14:editId="3024DAF4">
          <wp:simplePos x="0" y="0"/>
          <wp:positionH relativeFrom="page">
            <wp:posOffset>786371</wp:posOffset>
          </wp:positionH>
          <wp:positionV relativeFrom="page">
            <wp:posOffset>185941</wp:posOffset>
          </wp:positionV>
          <wp:extent cx="1456931" cy="1359395"/>
          <wp:effectExtent l="0" t="0" r="0" b="0"/>
          <wp:wrapSquare wrapText="bothSides"/>
          <wp:docPr id="1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91B2E" w14:textId="77777777" w:rsidR="00A1051A" w:rsidRDefault="00A1051A">
    <w:pPr>
      <w:spacing w:after="0" w:line="244" w:lineRule="auto"/>
      <w:ind w:left="0" w:right="0" w:firstLine="0"/>
      <w:jc w:val="center"/>
      <w:rPr>
        <w:rFonts w:ascii="Times New Roman" w:eastAsia="Times New Roman" w:hAnsi="Times New Roman" w:cs="Times New Roman"/>
        <w:b/>
      </w:rPr>
    </w:pPr>
    <w:r>
      <w:rPr>
        <w:noProof/>
      </w:rPr>
      <mc:AlternateContent>
        <mc:Choice Requires="wps">
          <w:drawing>
            <wp:anchor distT="0" distB="0" distL="114300" distR="114300" simplePos="0" relativeHeight="251664384" behindDoc="0" locked="0" layoutInCell="1" allowOverlap="1" wp14:anchorId="10F082A2" wp14:editId="75D038F8">
              <wp:simplePos x="0" y="0"/>
              <wp:positionH relativeFrom="column">
                <wp:posOffset>1221740</wp:posOffset>
              </wp:positionH>
              <wp:positionV relativeFrom="paragraph">
                <wp:posOffset>147320</wp:posOffset>
              </wp:positionV>
              <wp:extent cx="4286250" cy="1295400"/>
              <wp:effectExtent l="0" t="0" r="0" b="0"/>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2D07B3" w14:textId="11EB7589" w:rsidR="00A1051A" w:rsidRDefault="00A1051A" w:rsidP="002C0781">
                          <w:pPr>
                            <w:pStyle w:val="Encabezado"/>
                            <w:jc w:val="center"/>
                          </w:pPr>
                          <w:r>
                            <w:t>GOBIERNO DEL ESTADO DE YUCATÁN</w:t>
                          </w:r>
                        </w:p>
                        <w:p w14:paraId="2A8D0956" w14:textId="77777777" w:rsidR="00A1051A" w:rsidRDefault="00A1051A" w:rsidP="002C0781">
                          <w:pPr>
                            <w:pStyle w:val="Ttulo5"/>
                            <w:spacing w:line="240" w:lineRule="auto"/>
                            <w:rPr>
                              <w:rFonts w:ascii="Times New Roman" w:hAnsi="Times New Roman"/>
                              <w:bCs/>
                              <w:sz w:val="24"/>
                            </w:rPr>
                          </w:pPr>
                          <w:r>
                            <w:rPr>
                              <w:rFonts w:ascii="Times New Roman" w:hAnsi="Times New Roman"/>
                              <w:bCs/>
                              <w:sz w:val="24"/>
                            </w:rPr>
                            <w:t>PODER LEGISLATIVO</w:t>
                          </w:r>
                        </w:p>
                        <w:p w14:paraId="7FAC01A1" w14:textId="77777777" w:rsidR="00A1051A" w:rsidRDefault="00A1051A" w:rsidP="002C0781">
                          <w:pPr>
                            <w:spacing w:after="0"/>
                            <w:ind w:left="1701"/>
                            <w:rPr>
                              <w:b/>
                              <w:lang w:val="es-ES_tradnl" w:eastAsia="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F082A2" id="_x0000_t202" coordsize="21600,21600" o:spt="202" path="m,l,21600r21600,l21600,xe">
              <v:stroke joinstyle="miter"/>
              <v:path gradientshapeok="t" o:connecttype="rect"/>
            </v:shapetype>
            <v:shape id="Cuadro de texto 19" o:spid="_x0000_s1026" type="#_x0000_t202" style="position:absolute;left:0;text-align:left;margin-left:96.2pt;margin-top:11.6pt;width:337.5pt;height: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" stroked="f">
              <v:textbox>
                <w:txbxContent>
                  <w:p w14:paraId="102D07B3" w14:textId="11EB7589" w:rsidR="00A1051A" w:rsidRDefault="00A1051A" w:rsidP="002C0781">
                    <w:pPr>
                      <w:pStyle w:val="Encabezado"/>
                      <w:jc w:val="center"/>
                    </w:pPr>
                    <w:r>
                      <w:t>GOBIERNO DEL ESTADO DE YUCATÁN</w:t>
                    </w:r>
                  </w:p>
                  <w:p w14:paraId="2A8D0956" w14:textId="77777777" w:rsidR="00A1051A" w:rsidRDefault="00A1051A" w:rsidP="002C0781">
                    <w:pPr>
                      <w:pStyle w:val="Ttulo5"/>
                      <w:spacing w:line="240" w:lineRule="auto"/>
                      <w:rPr>
                        <w:rFonts w:ascii="Times New Roman" w:hAnsi="Times New Roman"/>
                        <w:bCs/>
                        <w:sz w:val="24"/>
                      </w:rPr>
                    </w:pPr>
                    <w:r>
                      <w:rPr>
                        <w:rFonts w:ascii="Times New Roman" w:hAnsi="Times New Roman"/>
                        <w:bCs/>
                        <w:sz w:val="24"/>
                      </w:rPr>
                      <w:t>PODER LEGISLATIVO</w:t>
                    </w:r>
                  </w:p>
                  <w:p w14:paraId="7FAC01A1" w14:textId="77777777" w:rsidR="00A1051A" w:rsidRDefault="00A1051A" w:rsidP="002C0781">
                    <w:pPr>
                      <w:spacing w:after="0"/>
                      <w:ind w:left="1701"/>
                      <w:rPr>
                        <w:b/>
                        <w:lang w:val="es-ES_tradnl" w:eastAsia="es-ES"/>
                      </w:rPr>
                    </w:pPr>
                  </w:p>
                </w:txbxContent>
              </v:textbox>
            </v:shape>
          </w:pict>
        </mc:Fallback>
      </mc:AlternateContent>
    </w:r>
    <w:r>
      <w:rPr>
        <w:noProof/>
      </w:rPr>
      <w:drawing>
        <wp:anchor distT="0" distB="0" distL="114300" distR="114300" simplePos="0" relativeHeight="251658752" behindDoc="0" locked="0" layoutInCell="1" allowOverlap="1" wp14:anchorId="5026842B" wp14:editId="70A94C0C">
          <wp:simplePos x="0" y="0"/>
          <wp:positionH relativeFrom="column">
            <wp:posOffset>-752475</wp:posOffset>
          </wp:positionH>
          <wp:positionV relativeFrom="paragraph">
            <wp:posOffset>73025</wp:posOffset>
          </wp:positionV>
          <wp:extent cx="1029335" cy="1019175"/>
          <wp:effectExtent l="0" t="0" r="0" b="9525"/>
          <wp:wrapNone/>
          <wp:docPr id="21" name="Imagen 21" descr="sello_escudo_nacional_mexicano_by_gigaborgesnx-d6km3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llo_escudo_nacional_mexicano_by_gigaborgesnx-d6km3k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C48096" w14:textId="77777777" w:rsidR="00A1051A" w:rsidRDefault="00A1051A" w:rsidP="00CF51E1">
    <w:pPr>
      <w:pStyle w:val="Encabezado"/>
      <w:tabs>
        <w:tab w:val="clear" w:pos="4252"/>
        <w:tab w:val="clear" w:pos="8504"/>
        <w:tab w:val="left" w:pos="735"/>
      </w:tabs>
    </w:pPr>
    <w:r>
      <w:tab/>
    </w:r>
  </w:p>
  <w:p w14:paraId="3585E245" w14:textId="77777777" w:rsidR="00A1051A" w:rsidRDefault="00A1051A">
    <w:pPr>
      <w:spacing w:after="0" w:line="244" w:lineRule="auto"/>
      <w:ind w:left="0" w:right="0" w:firstLine="0"/>
      <w:jc w:val="center"/>
    </w:pPr>
    <w:r>
      <w:rPr>
        <w:noProof/>
      </w:rPr>
      <mc:AlternateContent>
        <mc:Choice Requires="wps">
          <w:drawing>
            <wp:anchor distT="45720" distB="45720" distL="114300" distR="114300" simplePos="0" relativeHeight="251671552" behindDoc="0" locked="0" layoutInCell="1" allowOverlap="1" wp14:anchorId="29D74DD0" wp14:editId="43D0FC4E">
              <wp:simplePos x="0" y="0"/>
              <wp:positionH relativeFrom="column">
                <wp:posOffset>-1026160</wp:posOffset>
              </wp:positionH>
              <wp:positionV relativeFrom="paragraph">
                <wp:posOffset>688975</wp:posOffset>
              </wp:positionV>
              <wp:extent cx="1571625" cy="485775"/>
              <wp:effectExtent l="0" t="0" r="9525" b="9525"/>
              <wp:wrapNone/>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85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703504"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 </w:t>
                          </w:r>
                        </w:p>
                        <w:p w14:paraId="55AECCCB"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DF368C8"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74DD0" id="Cuadro de texto 20" o:spid="_x0000_s1027" type="#_x0000_t202" style="position:absolute;left:0;text-align:left;margin-left:-80.8pt;margin-top:54.25pt;width:123.75pt;height:38.2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" stroked="f">
              <v:textbox>
                <w:txbxContent>
                  <w:p w14:paraId="72703504"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LXI</w:t>
                    </w:r>
                    <w:r>
                      <w:rPr>
                        <w:rFonts w:ascii="Tahoma" w:hAnsi="Tahoma" w:cs="Tahoma"/>
                        <w:sz w:val="15"/>
                        <w:szCs w:val="15"/>
                      </w:rPr>
                      <w:t>V</w:t>
                    </w:r>
                    <w:r w:rsidRPr="00381914">
                      <w:rPr>
                        <w:rFonts w:ascii="Tahoma" w:hAnsi="Tahoma" w:cs="Tahoma"/>
                        <w:sz w:val="15"/>
                        <w:szCs w:val="15"/>
                      </w:rPr>
                      <w:t xml:space="preserve"> LEGISLATURA DEL ESTADO </w:t>
                    </w:r>
                  </w:p>
                  <w:p w14:paraId="55AECCCB"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 xml:space="preserve">LIBRE Y SOBERANO </w:t>
                    </w:r>
                  </w:p>
                  <w:p w14:paraId="2DF368C8" w14:textId="77777777" w:rsidR="00A1051A" w:rsidRPr="00381914" w:rsidRDefault="00A1051A" w:rsidP="00CF51E1">
                    <w:pPr>
                      <w:spacing w:after="0" w:line="240" w:lineRule="auto"/>
                      <w:ind w:left="0" w:right="-6" w:hanging="11"/>
                      <w:jc w:val="center"/>
                      <w:rPr>
                        <w:rFonts w:ascii="Tahoma" w:hAnsi="Tahoma" w:cs="Tahoma"/>
                        <w:sz w:val="15"/>
                        <w:szCs w:val="15"/>
                      </w:rPr>
                    </w:pPr>
                    <w:r w:rsidRPr="00381914">
                      <w:rPr>
                        <w:rFonts w:ascii="Tahoma" w:hAnsi="Tahoma" w:cs="Tahoma"/>
                        <w:sz w:val="15"/>
                        <w:szCs w:val="15"/>
                      </w:rPr>
                      <w:t>DE YUCATÁN</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2C17B" w14:textId="77777777" w:rsidR="00A1051A" w:rsidRDefault="00A1051A">
    <w:pPr>
      <w:spacing w:after="0" w:line="244" w:lineRule="auto"/>
      <w:ind w:left="0" w:right="0" w:firstLine="0"/>
      <w:jc w:val="center"/>
    </w:pPr>
    <w:r>
      <w:rPr>
        <w:noProof/>
      </w:rPr>
      <w:drawing>
        <wp:anchor distT="0" distB="0" distL="114300" distR="114300" simplePos="0" relativeHeight="251660288" behindDoc="0" locked="0" layoutInCell="1" allowOverlap="0" wp14:anchorId="436C0AB6" wp14:editId="22E3C1CF">
          <wp:simplePos x="0" y="0"/>
          <wp:positionH relativeFrom="page">
            <wp:posOffset>786371</wp:posOffset>
          </wp:positionH>
          <wp:positionV relativeFrom="page">
            <wp:posOffset>185941</wp:posOffset>
          </wp:positionV>
          <wp:extent cx="1456931" cy="1359395"/>
          <wp:effectExtent l="0" t="0" r="0" b="0"/>
          <wp:wrapSquare wrapText="bothSides"/>
          <wp:docPr id="18"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456931" cy="1359395"/>
                  </a:xfrm>
                  <a:prstGeom prst="rect">
                    <a:avLst/>
                  </a:prstGeom>
                </pic:spPr>
              </pic:pic>
            </a:graphicData>
          </a:graphic>
        </wp:anchor>
      </w:drawing>
    </w:r>
    <w:r>
      <w:rPr>
        <w:rFonts w:ascii="Times New Roman" w:eastAsia="Times New Roman" w:hAnsi="Times New Roman" w:cs="Times New Roman"/>
        <w:sz w:val="22"/>
      </w:rPr>
      <w:t xml:space="preserve">GOBIERNO DEL ESTADO DE  YUCATAN </w:t>
    </w:r>
    <w:r>
      <w:rPr>
        <w:rFonts w:ascii="Times New Roman" w:eastAsia="Times New Roman" w:hAnsi="Times New Roman" w:cs="Times New Roman"/>
        <w:b/>
      </w:rPr>
      <w:t xml:space="preserve">PODER LEGISLATIVO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719F3"/>
    <w:multiLevelType w:val="hybridMultilevel"/>
    <w:tmpl w:val="15A47B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113A0E"/>
    <w:multiLevelType w:val="hybridMultilevel"/>
    <w:tmpl w:val="F79CC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CA4418E"/>
    <w:multiLevelType w:val="hybridMultilevel"/>
    <w:tmpl w:val="3206916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15:restartNumberingAfterBreak="0">
    <w:nsid w:val="325A5F59"/>
    <w:multiLevelType w:val="hybridMultilevel"/>
    <w:tmpl w:val="DC7C2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C4044E3"/>
    <w:multiLevelType w:val="hybridMultilevel"/>
    <w:tmpl w:val="ED58E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3796482"/>
    <w:multiLevelType w:val="multilevel"/>
    <w:tmpl w:val="599AD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076255"/>
    <w:multiLevelType w:val="hybridMultilevel"/>
    <w:tmpl w:val="DA42D67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746100FD"/>
    <w:multiLevelType w:val="multilevel"/>
    <w:tmpl w:val="32B00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0"/>
  </w:num>
  <w:num w:numId="5">
    <w:abstractNumId w:val="5"/>
  </w:num>
  <w:num w:numId="6">
    <w:abstractNumId w:val="3"/>
  </w:num>
  <w:num w:numId="7">
    <w:abstractNumId w:val="4"/>
  </w:num>
  <w:num w:numId="8">
    <w:abstractNumId w:val="1"/>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pt-BR" w:vendorID="64" w:dllVersion="131078"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E1"/>
    <w:rsid w:val="00000C33"/>
    <w:rsid w:val="000062DE"/>
    <w:rsid w:val="000178FF"/>
    <w:rsid w:val="00022400"/>
    <w:rsid w:val="000250C2"/>
    <w:rsid w:val="00027EFA"/>
    <w:rsid w:val="00034F57"/>
    <w:rsid w:val="00040325"/>
    <w:rsid w:val="00041B7E"/>
    <w:rsid w:val="00045FEC"/>
    <w:rsid w:val="000466B6"/>
    <w:rsid w:val="00046B36"/>
    <w:rsid w:val="000505ED"/>
    <w:rsid w:val="000562E0"/>
    <w:rsid w:val="000611DB"/>
    <w:rsid w:val="00062E48"/>
    <w:rsid w:val="00063F97"/>
    <w:rsid w:val="00067383"/>
    <w:rsid w:val="0007274F"/>
    <w:rsid w:val="000727B0"/>
    <w:rsid w:val="00073B6A"/>
    <w:rsid w:val="00075B69"/>
    <w:rsid w:val="00081173"/>
    <w:rsid w:val="00082E6E"/>
    <w:rsid w:val="00085D02"/>
    <w:rsid w:val="00086021"/>
    <w:rsid w:val="00090716"/>
    <w:rsid w:val="000908F3"/>
    <w:rsid w:val="000A2CA9"/>
    <w:rsid w:val="000A6AFE"/>
    <w:rsid w:val="000A6E66"/>
    <w:rsid w:val="000A77BA"/>
    <w:rsid w:val="000B0AF9"/>
    <w:rsid w:val="000B443B"/>
    <w:rsid w:val="000B4F9B"/>
    <w:rsid w:val="000B51F5"/>
    <w:rsid w:val="000C0611"/>
    <w:rsid w:val="000C0F58"/>
    <w:rsid w:val="000C37BC"/>
    <w:rsid w:val="000C38B3"/>
    <w:rsid w:val="000C524D"/>
    <w:rsid w:val="000C677F"/>
    <w:rsid w:val="000C6DF2"/>
    <w:rsid w:val="000C7AE1"/>
    <w:rsid w:val="000D0727"/>
    <w:rsid w:val="000D0D28"/>
    <w:rsid w:val="000D5C62"/>
    <w:rsid w:val="000D6D20"/>
    <w:rsid w:val="000E2FB0"/>
    <w:rsid w:val="000E3041"/>
    <w:rsid w:val="000E31E8"/>
    <w:rsid w:val="000E4926"/>
    <w:rsid w:val="000F07A4"/>
    <w:rsid w:val="000F4203"/>
    <w:rsid w:val="00100945"/>
    <w:rsid w:val="00100B94"/>
    <w:rsid w:val="00101C60"/>
    <w:rsid w:val="0010302F"/>
    <w:rsid w:val="00107117"/>
    <w:rsid w:val="00115C55"/>
    <w:rsid w:val="00115F14"/>
    <w:rsid w:val="001179FA"/>
    <w:rsid w:val="001216D6"/>
    <w:rsid w:val="00126CB3"/>
    <w:rsid w:val="00133994"/>
    <w:rsid w:val="00136C36"/>
    <w:rsid w:val="001437E3"/>
    <w:rsid w:val="00143DAC"/>
    <w:rsid w:val="001443EE"/>
    <w:rsid w:val="00145644"/>
    <w:rsid w:val="00147468"/>
    <w:rsid w:val="00147A9F"/>
    <w:rsid w:val="00150BEA"/>
    <w:rsid w:val="00151D86"/>
    <w:rsid w:val="00153D98"/>
    <w:rsid w:val="00156AD4"/>
    <w:rsid w:val="001572E6"/>
    <w:rsid w:val="001579B1"/>
    <w:rsid w:val="001628C7"/>
    <w:rsid w:val="00162C34"/>
    <w:rsid w:val="00164BF3"/>
    <w:rsid w:val="00165FF8"/>
    <w:rsid w:val="00171BF1"/>
    <w:rsid w:val="001753F5"/>
    <w:rsid w:val="00176192"/>
    <w:rsid w:val="00180EA2"/>
    <w:rsid w:val="00181956"/>
    <w:rsid w:val="0018314C"/>
    <w:rsid w:val="001A7AE7"/>
    <w:rsid w:val="001A7B9D"/>
    <w:rsid w:val="001B25A0"/>
    <w:rsid w:val="001B3A24"/>
    <w:rsid w:val="001B461D"/>
    <w:rsid w:val="001B46D3"/>
    <w:rsid w:val="001B6017"/>
    <w:rsid w:val="001B6DB6"/>
    <w:rsid w:val="001C0495"/>
    <w:rsid w:val="001C0755"/>
    <w:rsid w:val="001C5FED"/>
    <w:rsid w:val="001C6020"/>
    <w:rsid w:val="001C7067"/>
    <w:rsid w:val="001D37FA"/>
    <w:rsid w:val="001D6C9A"/>
    <w:rsid w:val="001E0A5B"/>
    <w:rsid w:val="001E0BF4"/>
    <w:rsid w:val="001E20BB"/>
    <w:rsid w:val="001E2144"/>
    <w:rsid w:val="001E325C"/>
    <w:rsid w:val="001E3B7D"/>
    <w:rsid w:val="001E41BE"/>
    <w:rsid w:val="001E6240"/>
    <w:rsid w:val="001E7731"/>
    <w:rsid w:val="001F0B6D"/>
    <w:rsid w:val="001F36C4"/>
    <w:rsid w:val="001F5603"/>
    <w:rsid w:val="001F6687"/>
    <w:rsid w:val="002005B8"/>
    <w:rsid w:val="002008C9"/>
    <w:rsid w:val="0020208D"/>
    <w:rsid w:val="00204DC4"/>
    <w:rsid w:val="00205492"/>
    <w:rsid w:val="00205A90"/>
    <w:rsid w:val="0021658A"/>
    <w:rsid w:val="00217F80"/>
    <w:rsid w:val="00221F55"/>
    <w:rsid w:val="00225955"/>
    <w:rsid w:val="002268F6"/>
    <w:rsid w:val="002358C0"/>
    <w:rsid w:val="002365F9"/>
    <w:rsid w:val="00236F83"/>
    <w:rsid w:val="00237D59"/>
    <w:rsid w:val="00244DC7"/>
    <w:rsid w:val="00253CAF"/>
    <w:rsid w:val="00255CDB"/>
    <w:rsid w:val="00260BB9"/>
    <w:rsid w:val="00261B8F"/>
    <w:rsid w:val="002626A4"/>
    <w:rsid w:val="00266801"/>
    <w:rsid w:val="002679ED"/>
    <w:rsid w:val="00274629"/>
    <w:rsid w:val="0027696D"/>
    <w:rsid w:val="0028264A"/>
    <w:rsid w:val="0028596B"/>
    <w:rsid w:val="00290823"/>
    <w:rsid w:val="00293EA5"/>
    <w:rsid w:val="00297DC5"/>
    <w:rsid w:val="002A329E"/>
    <w:rsid w:val="002A6B12"/>
    <w:rsid w:val="002A6DDB"/>
    <w:rsid w:val="002A7C64"/>
    <w:rsid w:val="002B059E"/>
    <w:rsid w:val="002B568E"/>
    <w:rsid w:val="002C0781"/>
    <w:rsid w:val="002C1550"/>
    <w:rsid w:val="002D4277"/>
    <w:rsid w:val="002D46A3"/>
    <w:rsid w:val="002E2E91"/>
    <w:rsid w:val="002E627D"/>
    <w:rsid w:val="002E66DB"/>
    <w:rsid w:val="002E7829"/>
    <w:rsid w:val="002F0639"/>
    <w:rsid w:val="002F0D18"/>
    <w:rsid w:val="002F1A97"/>
    <w:rsid w:val="002F2BFF"/>
    <w:rsid w:val="002F3F72"/>
    <w:rsid w:val="003074BF"/>
    <w:rsid w:val="00311CDA"/>
    <w:rsid w:val="00315F37"/>
    <w:rsid w:val="00320026"/>
    <w:rsid w:val="003203C0"/>
    <w:rsid w:val="00320649"/>
    <w:rsid w:val="0032423C"/>
    <w:rsid w:val="00325730"/>
    <w:rsid w:val="003269F6"/>
    <w:rsid w:val="00330C12"/>
    <w:rsid w:val="0033522C"/>
    <w:rsid w:val="00343123"/>
    <w:rsid w:val="00343A04"/>
    <w:rsid w:val="003440CC"/>
    <w:rsid w:val="00345EA6"/>
    <w:rsid w:val="00346A7A"/>
    <w:rsid w:val="00351C47"/>
    <w:rsid w:val="00352955"/>
    <w:rsid w:val="00353950"/>
    <w:rsid w:val="00354180"/>
    <w:rsid w:val="00356003"/>
    <w:rsid w:val="00357E64"/>
    <w:rsid w:val="00360EC2"/>
    <w:rsid w:val="00367499"/>
    <w:rsid w:val="0038014A"/>
    <w:rsid w:val="00387688"/>
    <w:rsid w:val="00390529"/>
    <w:rsid w:val="00392E22"/>
    <w:rsid w:val="0039385A"/>
    <w:rsid w:val="0039416B"/>
    <w:rsid w:val="00394404"/>
    <w:rsid w:val="00394CE1"/>
    <w:rsid w:val="00394EF0"/>
    <w:rsid w:val="003A088D"/>
    <w:rsid w:val="003A3FD1"/>
    <w:rsid w:val="003B444A"/>
    <w:rsid w:val="003B66D5"/>
    <w:rsid w:val="003C187C"/>
    <w:rsid w:val="003C7799"/>
    <w:rsid w:val="003D09A4"/>
    <w:rsid w:val="003D2137"/>
    <w:rsid w:val="003D37F1"/>
    <w:rsid w:val="003D5BE1"/>
    <w:rsid w:val="003D6CD1"/>
    <w:rsid w:val="003D7657"/>
    <w:rsid w:val="003E6E84"/>
    <w:rsid w:val="003F0D24"/>
    <w:rsid w:val="003F0DED"/>
    <w:rsid w:val="003F2083"/>
    <w:rsid w:val="003F397E"/>
    <w:rsid w:val="003F410F"/>
    <w:rsid w:val="003F76E9"/>
    <w:rsid w:val="004010C2"/>
    <w:rsid w:val="00407E91"/>
    <w:rsid w:val="0041138B"/>
    <w:rsid w:val="004113D0"/>
    <w:rsid w:val="004133AF"/>
    <w:rsid w:val="0041785B"/>
    <w:rsid w:val="0042119C"/>
    <w:rsid w:val="004230F8"/>
    <w:rsid w:val="004238C2"/>
    <w:rsid w:val="00423D82"/>
    <w:rsid w:val="00425BE0"/>
    <w:rsid w:val="00430306"/>
    <w:rsid w:val="0043074A"/>
    <w:rsid w:val="00431985"/>
    <w:rsid w:val="00432130"/>
    <w:rsid w:val="004349BD"/>
    <w:rsid w:val="00436F6C"/>
    <w:rsid w:val="00441F37"/>
    <w:rsid w:val="004458A0"/>
    <w:rsid w:val="004563DB"/>
    <w:rsid w:val="00460269"/>
    <w:rsid w:val="004629AE"/>
    <w:rsid w:val="00463512"/>
    <w:rsid w:val="00470154"/>
    <w:rsid w:val="004723E6"/>
    <w:rsid w:val="0047405B"/>
    <w:rsid w:val="004753FF"/>
    <w:rsid w:val="00475766"/>
    <w:rsid w:val="004761DF"/>
    <w:rsid w:val="00482C82"/>
    <w:rsid w:val="0048335C"/>
    <w:rsid w:val="00484527"/>
    <w:rsid w:val="004860D6"/>
    <w:rsid w:val="0049057B"/>
    <w:rsid w:val="00490673"/>
    <w:rsid w:val="00495049"/>
    <w:rsid w:val="00495648"/>
    <w:rsid w:val="004A579A"/>
    <w:rsid w:val="004A73FD"/>
    <w:rsid w:val="004A79BA"/>
    <w:rsid w:val="004A7ACB"/>
    <w:rsid w:val="004A7E28"/>
    <w:rsid w:val="004B080C"/>
    <w:rsid w:val="004B25D8"/>
    <w:rsid w:val="004B4CAC"/>
    <w:rsid w:val="004B6C20"/>
    <w:rsid w:val="004B6EFA"/>
    <w:rsid w:val="004B7773"/>
    <w:rsid w:val="004B7E67"/>
    <w:rsid w:val="004C0693"/>
    <w:rsid w:val="004C51A5"/>
    <w:rsid w:val="004C6CB1"/>
    <w:rsid w:val="004D063C"/>
    <w:rsid w:val="004D4DDD"/>
    <w:rsid w:val="004D7F1F"/>
    <w:rsid w:val="004E1691"/>
    <w:rsid w:val="004E2665"/>
    <w:rsid w:val="004E2ABB"/>
    <w:rsid w:val="004E4FC4"/>
    <w:rsid w:val="004E5CAA"/>
    <w:rsid w:val="00506355"/>
    <w:rsid w:val="005064F2"/>
    <w:rsid w:val="00507BBE"/>
    <w:rsid w:val="0051012E"/>
    <w:rsid w:val="005108B0"/>
    <w:rsid w:val="005109B0"/>
    <w:rsid w:val="0051151D"/>
    <w:rsid w:val="005244EA"/>
    <w:rsid w:val="00524A86"/>
    <w:rsid w:val="00530C6D"/>
    <w:rsid w:val="00530DCD"/>
    <w:rsid w:val="0053295B"/>
    <w:rsid w:val="005334AF"/>
    <w:rsid w:val="00533AD6"/>
    <w:rsid w:val="00542001"/>
    <w:rsid w:val="00546937"/>
    <w:rsid w:val="00552156"/>
    <w:rsid w:val="00553379"/>
    <w:rsid w:val="005535C1"/>
    <w:rsid w:val="005539AA"/>
    <w:rsid w:val="00555DED"/>
    <w:rsid w:val="005566E2"/>
    <w:rsid w:val="005739AF"/>
    <w:rsid w:val="00573A7D"/>
    <w:rsid w:val="00576C3D"/>
    <w:rsid w:val="00577B7D"/>
    <w:rsid w:val="00580526"/>
    <w:rsid w:val="005826A4"/>
    <w:rsid w:val="00586FE2"/>
    <w:rsid w:val="0059190A"/>
    <w:rsid w:val="00593964"/>
    <w:rsid w:val="005945C9"/>
    <w:rsid w:val="005A2416"/>
    <w:rsid w:val="005A48D4"/>
    <w:rsid w:val="005A5BDD"/>
    <w:rsid w:val="005A638D"/>
    <w:rsid w:val="005A69D7"/>
    <w:rsid w:val="005A6A75"/>
    <w:rsid w:val="005B4EA9"/>
    <w:rsid w:val="005C16D4"/>
    <w:rsid w:val="005C2DA5"/>
    <w:rsid w:val="005C7697"/>
    <w:rsid w:val="005D45D4"/>
    <w:rsid w:val="005D5D43"/>
    <w:rsid w:val="005D6400"/>
    <w:rsid w:val="005E2585"/>
    <w:rsid w:val="005E7CA8"/>
    <w:rsid w:val="005F3080"/>
    <w:rsid w:val="005F36E3"/>
    <w:rsid w:val="005F5E67"/>
    <w:rsid w:val="006003EF"/>
    <w:rsid w:val="00603357"/>
    <w:rsid w:val="00604FA9"/>
    <w:rsid w:val="006076BC"/>
    <w:rsid w:val="006130FC"/>
    <w:rsid w:val="00613736"/>
    <w:rsid w:val="0061384C"/>
    <w:rsid w:val="00616F14"/>
    <w:rsid w:val="00617E50"/>
    <w:rsid w:val="00620DDC"/>
    <w:rsid w:val="00622501"/>
    <w:rsid w:val="00622F10"/>
    <w:rsid w:val="006237FB"/>
    <w:rsid w:val="00624E90"/>
    <w:rsid w:val="006259A7"/>
    <w:rsid w:val="0063029B"/>
    <w:rsid w:val="0063166C"/>
    <w:rsid w:val="006316E5"/>
    <w:rsid w:val="00631786"/>
    <w:rsid w:val="006321FC"/>
    <w:rsid w:val="00632EA5"/>
    <w:rsid w:val="0063407A"/>
    <w:rsid w:val="00635CFE"/>
    <w:rsid w:val="0063609D"/>
    <w:rsid w:val="006360EB"/>
    <w:rsid w:val="00637805"/>
    <w:rsid w:val="00641D4D"/>
    <w:rsid w:val="00643C82"/>
    <w:rsid w:val="006440A1"/>
    <w:rsid w:val="0064458A"/>
    <w:rsid w:val="0064462A"/>
    <w:rsid w:val="006463AE"/>
    <w:rsid w:val="00646CEC"/>
    <w:rsid w:val="00652AA9"/>
    <w:rsid w:val="00654DE2"/>
    <w:rsid w:val="00654E7F"/>
    <w:rsid w:val="00657815"/>
    <w:rsid w:val="0066098F"/>
    <w:rsid w:val="00672C23"/>
    <w:rsid w:val="00681287"/>
    <w:rsid w:val="00684598"/>
    <w:rsid w:val="00685C4F"/>
    <w:rsid w:val="00686DEC"/>
    <w:rsid w:val="00691173"/>
    <w:rsid w:val="00691AA4"/>
    <w:rsid w:val="00692DEB"/>
    <w:rsid w:val="00697153"/>
    <w:rsid w:val="006A4F32"/>
    <w:rsid w:val="006B13F3"/>
    <w:rsid w:val="006C02C3"/>
    <w:rsid w:val="006C0363"/>
    <w:rsid w:val="006C4945"/>
    <w:rsid w:val="006C69F5"/>
    <w:rsid w:val="006C72E8"/>
    <w:rsid w:val="006D0204"/>
    <w:rsid w:val="006D6661"/>
    <w:rsid w:val="006D66AA"/>
    <w:rsid w:val="006D6BA4"/>
    <w:rsid w:val="006E1C2D"/>
    <w:rsid w:val="006E2AF9"/>
    <w:rsid w:val="006E70FA"/>
    <w:rsid w:val="006F692B"/>
    <w:rsid w:val="007012D9"/>
    <w:rsid w:val="0070153C"/>
    <w:rsid w:val="007043D0"/>
    <w:rsid w:val="00705EAB"/>
    <w:rsid w:val="00710452"/>
    <w:rsid w:val="00710DD3"/>
    <w:rsid w:val="00716F0A"/>
    <w:rsid w:val="00722573"/>
    <w:rsid w:val="00724B49"/>
    <w:rsid w:val="007369D6"/>
    <w:rsid w:val="00743015"/>
    <w:rsid w:val="007508BB"/>
    <w:rsid w:val="00751EB8"/>
    <w:rsid w:val="007573CE"/>
    <w:rsid w:val="00761A27"/>
    <w:rsid w:val="007648E9"/>
    <w:rsid w:val="00764B4C"/>
    <w:rsid w:val="007654CB"/>
    <w:rsid w:val="00765908"/>
    <w:rsid w:val="0076690B"/>
    <w:rsid w:val="00772B16"/>
    <w:rsid w:val="0077303E"/>
    <w:rsid w:val="007733F0"/>
    <w:rsid w:val="00774BAB"/>
    <w:rsid w:val="00782F04"/>
    <w:rsid w:val="00783DAA"/>
    <w:rsid w:val="00785375"/>
    <w:rsid w:val="00786F9E"/>
    <w:rsid w:val="007933EB"/>
    <w:rsid w:val="00795AFD"/>
    <w:rsid w:val="007A0535"/>
    <w:rsid w:val="007A0FC6"/>
    <w:rsid w:val="007A4CC3"/>
    <w:rsid w:val="007B07F8"/>
    <w:rsid w:val="007B52E1"/>
    <w:rsid w:val="007C1E82"/>
    <w:rsid w:val="007C404C"/>
    <w:rsid w:val="007C43EE"/>
    <w:rsid w:val="007C641C"/>
    <w:rsid w:val="007C7980"/>
    <w:rsid w:val="007C7BFC"/>
    <w:rsid w:val="007D3D8D"/>
    <w:rsid w:val="007D3DA8"/>
    <w:rsid w:val="007D4273"/>
    <w:rsid w:val="007D7BE0"/>
    <w:rsid w:val="007E4843"/>
    <w:rsid w:val="007E50B6"/>
    <w:rsid w:val="007E60DE"/>
    <w:rsid w:val="007F3AF9"/>
    <w:rsid w:val="007F3BE4"/>
    <w:rsid w:val="007F41CA"/>
    <w:rsid w:val="007F753B"/>
    <w:rsid w:val="00801CB7"/>
    <w:rsid w:val="0080515B"/>
    <w:rsid w:val="0080708A"/>
    <w:rsid w:val="00810B98"/>
    <w:rsid w:val="00810FCE"/>
    <w:rsid w:val="008144AF"/>
    <w:rsid w:val="00814D98"/>
    <w:rsid w:val="00815A2A"/>
    <w:rsid w:val="008160E5"/>
    <w:rsid w:val="00820354"/>
    <w:rsid w:val="0082241A"/>
    <w:rsid w:val="00822A34"/>
    <w:rsid w:val="00824030"/>
    <w:rsid w:val="008256CC"/>
    <w:rsid w:val="008345D1"/>
    <w:rsid w:val="008347DF"/>
    <w:rsid w:val="008352E6"/>
    <w:rsid w:val="00842E87"/>
    <w:rsid w:val="00843002"/>
    <w:rsid w:val="00844470"/>
    <w:rsid w:val="00850332"/>
    <w:rsid w:val="008507D8"/>
    <w:rsid w:val="008575D7"/>
    <w:rsid w:val="008579F6"/>
    <w:rsid w:val="00867002"/>
    <w:rsid w:val="00880972"/>
    <w:rsid w:val="008813E0"/>
    <w:rsid w:val="0088570C"/>
    <w:rsid w:val="00885FC0"/>
    <w:rsid w:val="0089102A"/>
    <w:rsid w:val="008967A4"/>
    <w:rsid w:val="008971EE"/>
    <w:rsid w:val="008B363A"/>
    <w:rsid w:val="008B49FD"/>
    <w:rsid w:val="008B5C47"/>
    <w:rsid w:val="008B734D"/>
    <w:rsid w:val="008C1239"/>
    <w:rsid w:val="008C16B4"/>
    <w:rsid w:val="008C28F7"/>
    <w:rsid w:val="008C7AE4"/>
    <w:rsid w:val="008D1E05"/>
    <w:rsid w:val="008D7B09"/>
    <w:rsid w:val="008E05D7"/>
    <w:rsid w:val="008E07B6"/>
    <w:rsid w:val="008E1D24"/>
    <w:rsid w:val="008E40D0"/>
    <w:rsid w:val="008E54F4"/>
    <w:rsid w:val="008F46FA"/>
    <w:rsid w:val="008F7CB6"/>
    <w:rsid w:val="00900C30"/>
    <w:rsid w:val="00902D9E"/>
    <w:rsid w:val="00903717"/>
    <w:rsid w:val="00903ED0"/>
    <w:rsid w:val="00905A3E"/>
    <w:rsid w:val="00916AA5"/>
    <w:rsid w:val="00923896"/>
    <w:rsid w:val="00925F5E"/>
    <w:rsid w:val="009271C2"/>
    <w:rsid w:val="00943FB0"/>
    <w:rsid w:val="00947E6D"/>
    <w:rsid w:val="00950739"/>
    <w:rsid w:val="009507AE"/>
    <w:rsid w:val="009507D8"/>
    <w:rsid w:val="0095536D"/>
    <w:rsid w:val="00963E39"/>
    <w:rsid w:val="009661D0"/>
    <w:rsid w:val="00970AF2"/>
    <w:rsid w:val="009722EC"/>
    <w:rsid w:val="00972854"/>
    <w:rsid w:val="00981747"/>
    <w:rsid w:val="00981789"/>
    <w:rsid w:val="00987318"/>
    <w:rsid w:val="00993287"/>
    <w:rsid w:val="009937FA"/>
    <w:rsid w:val="00997E79"/>
    <w:rsid w:val="009A2623"/>
    <w:rsid w:val="009A54C2"/>
    <w:rsid w:val="009A5E08"/>
    <w:rsid w:val="009B1493"/>
    <w:rsid w:val="009B531B"/>
    <w:rsid w:val="009B6E35"/>
    <w:rsid w:val="009B6F42"/>
    <w:rsid w:val="009C2EAF"/>
    <w:rsid w:val="009C31F2"/>
    <w:rsid w:val="009C3732"/>
    <w:rsid w:val="009C6605"/>
    <w:rsid w:val="009D0493"/>
    <w:rsid w:val="009D1444"/>
    <w:rsid w:val="009D2130"/>
    <w:rsid w:val="009D3C81"/>
    <w:rsid w:val="009D3CB5"/>
    <w:rsid w:val="009D41B5"/>
    <w:rsid w:val="009D6422"/>
    <w:rsid w:val="009D7ABF"/>
    <w:rsid w:val="009E2209"/>
    <w:rsid w:val="009E23FB"/>
    <w:rsid w:val="009E2FC6"/>
    <w:rsid w:val="009E61AA"/>
    <w:rsid w:val="009F005E"/>
    <w:rsid w:val="009F2741"/>
    <w:rsid w:val="009F47CE"/>
    <w:rsid w:val="00A0363F"/>
    <w:rsid w:val="00A05861"/>
    <w:rsid w:val="00A06FAC"/>
    <w:rsid w:val="00A1051A"/>
    <w:rsid w:val="00A13E67"/>
    <w:rsid w:val="00A24A06"/>
    <w:rsid w:val="00A3196C"/>
    <w:rsid w:val="00A36606"/>
    <w:rsid w:val="00A411C5"/>
    <w:rsid w:val="00A42F90"/>
    <w:rsid w:val="00A445AB"/>
    <w:rsid w:val="00A46744"/>
    <w:rsid w:val="00A47832"/>
    <w:rsid w:val="00A50A25"/>
    <w:rsid w:val="00A607EE"/>
    <w:rsid w:val="00A631D7"/>
    <w:rsid w:val="00A64CBE"/>
    <w:rsid w:val="00A70290"/>
    <w:rsid w:val="00A716D7"/>
    <w:rsid w:val="00A71919"/>
    <w:rsid w:val="00A75105"/>
    <w:rsid w:val="00A75B8F"/>
    <w:rsid w:val="00A75D09"/>
    <w:rsid w:val="00A75E0B"/>
    <w:rsid w:val="00A76D83"/>
    <w:rsid w:val="00A7770D"/>
    <w:rsid w:val="00A84C14"/>
    <w:rsid w:val="00A85954"/>
    <w:rsid w:val="00A86817"/>
    <w:rsid w:val="00A868E6"/>
    <w:rsid w:val="00A87FCF"/>
    <w:rsid w:val="00A936CD"/>
    <w:rsid w:val="00A95FD0"/>
    <w:rsid w:val="00A970C3"/>
    <w:rsid w:val="00A97EAF"/>
    <w:rsid w:val="00AA17C6"/>
    <w:rsid w:val="00AA190A"/>
    <w:rsid w:val="00AA759B"/>
    <w:rsid w:val="00AB0663"/>
    <w:rsid w:val="00AB66DF"/>
    <w:rsid w:val="00AC0A6A"/>
    <w:rsid w:val="00AC28B1"/>
    <w:rsid w:val="00AC3812"/>
    <w:rsid w:val="00AC5897"/>
    <w:rsid w:val="00AC6E8A"/>
    <w:rsid w:val="00AD24E4"/>
    <w:rsid w:val="00AD522F"/>
    <w:rsid w:val="00AD680F"/>
    <w:rsid w:val="00AE1759"/>
    <w:rsid w:val="00AE225D"/>
    <w:rsid w:val="00AE3380"/>
    <w:rsid w:val="00AF072C"/>
    <w:rsid w:val="00AF0969"/>
    <w:rsid w:val="00AF7DBB"/>
    <w:rsid w:val="00B0171D"/>
    <w:rsid w:val="00B01BFF"/>
    <w:rsid w:val="00B06FA8"/>
    <w:rsid w:val="00B11E55"/>
    <w:rsid w:val="00B14432"/>
    <w:rsid w:val="00B17C12"/>
    <w:rsid w:val="00B24D54"/>
    <w:rsid w:val="00B262FD"/>
    <w:rsid w:val="00B30963"/>
    <w:rsid w:val="00B30A15"/>
    <w:rsid w:val="00B352A1"/>
    <w:rsid w:val="00B36D02"/>
    <w:rsid w:val="00B37F63"/>
    <w:rsid w:val="00B42554"/>
    <w:rsid w:val="00B43627"/>
    <w:rsid w:val="00B476B1"/>
    <w:rsid w:val="00B50A8A"/>
    <w:rsid w:val="00B510C5"/>
    <w:rsid w:val="00B516F8"/>
    <w:rsid w:val="00B51A0B"/>
    <w:rsid w:val="00B526D2"/>
    <w:rsid w:val="00B53F7F"/>
    <w:rsid w:val="00B54DB4"/>
    <w:rsid w:val="00B55B42"/>
    <w:rsid w:val="00B63145"/>
    <w:rsid w:val="00B63C3C"/>
    <w:rsid w:val="00B63F40"/>
    <w:rsid w:val="00B6505C"/>
    <w:rsid w:val="00B6574B"/>
    <w:rsid w:val="00B66924"/>
    <w:rsid w:val="00B66FC1"/>
    <w:rsid w:val="00B70886"/>
    <w:rsid w:val="00B71D1A"/>
    <w:rsid w:val="00B725A7"/>
    <w:rsid w:val="00B73050"/>
    <w:rsid w:val="00B743A4"/>
    <w:rsid w:val="00B74957"/>
    <w:rsid w:val="00B75C73"/>
    <w:rsid w:val="00B8206B"/>
    <w:rsid w:val="00B82B81"/>
    <w:rsid w:val="00B85A88"/>
    <w:rsid w:val="00B86BD8"/>
    <w:rsid w:val="00B923B6"/>
    <w:rsid w:val="00BA1095"/>
    <w:rsid w:val="00BA1551"/>
    <w:rsid w:val="00BA192B"/>
    <w:rsid w:val="00BA63E1"/>
    <w:rsid w:val="00BA7BA6"/>
    <w:rsid w:val="00BB0CED"/>
    <w:rsid w:val="00BB2C0F"/>
    <w:rsid w:val="00BB5669"/>
    <w:rsid w:val="00BB687F"/>
    <w:rsid w:val="00BB736F"/>
    <w:rsid w:val="00BC4DA6"/>
    <w:rsid w:val="00BC70AA"/>
    <w:rsid w:val="00BD0C54"/>
    <w:rsid w:val="00BD54AA"/>
    <w:rsid w:val="00BD5E7C"/>
    <w:rsid w:val="00BE1B89"/>
    <w:rsid w:val="00BE3D82"/>
    <w:rsid w:val="00BE470D"/>
    <w:rsid w:val="00BF0468"/>
    <w:rsid w:val="00BF1001"/>
    <w:rsid w:val="00BF3BCE"/>
    <w:rsid w:val="00BF5612"/>
    <w:rsid w:val="00BF7996"/>
    <w:rsid w:val="00C00BEE"/>
    <w:rsid w:val="00C030BD"/>
    <w:rsid w:val="00C04A41"/>
    <w:rsid w:val="00C05CB1"/>
    <w:rsid w:val="00C06418"/>
    <w:rsid w:val="00C114C4"/>
    <w:rsid w:val="00C16047"/>
    <w:rsid w:val="00C25DCF"/>
    <w:rsid w:val="00C25FDD"/>
    <w:rsid w:val="00C264EA"/>
    <w:rsid w:val="00C27114"/>
    <w:rsid w:val="00C36510"/>
    <w:rsid w:val="00C36A90"/>
    <w:rsid w:val="00C43EF8"/>
    <w:rsid w:val="00C459FD"/>
    <w:rsid w:val="00C53B17"/>
    <w:rsid w:val="00C556C8"/>
    <w:rsid w:val="00C620A0"/>
    <w:rsid w:val="00C66B6B"/>
    <w:rsid w:val="00C71277"/>
    <w:rsid w:val="00C728E5"/>
    <w:rsid w:val="00C80038"/>
    <w:rsid w:val="00C80BB3"/>
    <w:rsid w:val="00C8129F"/>
    <w:rsid w:val="00C82AB7"/>
    <w:rsid w:val="00C83B9A"/>
    <w:rsid w:val="00C84C6B"/>
    <w:rsid w:val="00C90DE1"/>
    <w:rsid w:val="00C91310"/>
    <w:rsid w:val="00C915EC"/>
    <w:rsid w:val="00C934B3"/>
    <w:rsid w:val="00C95B92"/>
    <w:rsid w:val="00C97C11"/>
    <w:rsid w:val="00CA1642"/>
    <w:rsid w:val="00CA4740"/>
    <w:rsid w:val="00CA6439"/>
    <w:rsid w:val="00CB0188"/>
    <w:rsid w:val="00CB0378"/>
    <w:rsid w:val="00CB36DB"/>
    <w:rsid w:val="00CB4E36"/>
    <w:rsid w:val="00CC7367"/>
    <w:rsid w:val="00CD3444"/>
    <w:rsid w:val="00CD4341"/>
    <w:rsid w:val="00CD43FA"/>
    <w:rsid w:val="00CD6632"/>
    <w:rsid w:val="00CD762E"/>
    <w:rsid w:val="00CE4194"/>
    <w:rsid w:val="00CF3500"/>
    <w:rsid w:val="00CF51E1"/>
    <w:rsid w:val="00D053F8"/>
    <w:rsid w:val="00D05E12"/>
    <w:rsid w:val="00D07233"/>
    <w:rsid w:val="00D10425"/>
    <w:rsid w:val="00D144E6"/>
    <w:rsid w:val="00D14D89"/>
    <w:rsid w:val="00D155D6"/>
    <w:rsid w:val="00D21460"/>
    <w:rsid w:val="00D2521A"/>
    <w:rsid w:val="00D26446"/>
    <w:rsid w:val="00D31BD1"/>
    <w:rsid w:val="00D3517D"/>
    <w:rsid w:val="00D35CA0"/>
    <w:rsid w:val="00D362F4"/>
    <w:rsid w:val="00D412A3"/>
    <w:rsid w:val="00D41517"/>
    <w:rsid w:val="00D41D61"/>
    <w:rsid w:val="00D42897"/>
    <w:rsid w:val="00D44217"/>
    <w:rsid w:val="00D44D30"/>
    <w:rsid w:val="00D4502B"/>
    <w:rsid w:val="00D47515"/>
    <w:rsid w:val="00D47B27"/>
    <w:rsid w:val="00D53444"/>
    <w:rsid w:val="00D540FF"/>
    <w:rsid w:val="00D6120F"/>
    <w:rsid w:val="00D61E5A"/>
    <w:rsid w:val="00D63665"/>
    <w:rsid w:val="00D63C57"/>
    <w:rsid w:val="00D644E6"/>
    <w:rsid w:val="00D679FD"/>
    <w:rsid w:val="00D70BED"/>
    <w:rsid w:val="00D7659A"/>
    <w:rsid w:val="00D85E7A"/>
    <w:rsid w:val="00D862A3"/>
    <w:rsid w:val="00D87128"/>
    <w:rsid w:val="00D92F0D"/>
    <w:rsid w:val="00D96AAA"/>
    <w:rsid w:val="00DA081C"/>
    <w:rsid w:val="00DA24B9"/>
    <w:rsid w:val="00DA7BB9"/>
    <w:rsid w:val="00DB09A5"/>
    <w:rsid w:val="00DB1B90"/>
    <w:rsid w:val="00DB38E9"/>
    <w:rsid w:val="00DB3B71"/>
    <w:rsid w:val="00DB5B08"/>
    <w:rsid w:val="00DC2051"/>
    <w:rsid w:val="00DC79C9"/>
    <w:rsid w:val="00DD08A8"/>
    <w:rsid w:val="00DD0B05"/>
    <w:rsid w:val="00DD3B4F"/>
    <w:rsid w:val="00DD3E45"/>
    <w:rsid w:val="00DE0B52"/>
    <w:rsid w:val="00DE44FC"/>
    <w:rsid w:val="00DE4D3D"/>
    <w:rsid w:val="00DE4DE6"/>
    <w:rsid w:val="00DF24B5"/>
    <w:rsid w:val="00E01D6F"/>
    <w:rsid w:val="00E051DF"/>
    <w:rsid w:val="00E05AE3"/>
    <w:rsid w:val="00E060D5"/>
    <w:rsid w:val="00E06766"/>
    <w:rsid w:val="00E10531"/>
    <w:rsid w:val="00E10593"/>
    <w:rsid w:val="00E11431"/>
    <w:rsid w:val="00E12EF9"/>
    <w:rsid w:val="00E173AD"/>
    <w:rsid w:val="00E201DD"/>
    <w:rsid w:val="00E21B75"/>
    <w:rsid w:val="00E246BF"/>
    <w:rsid w:val="00E27896"/>
    <w:rsid w:val="00E31A9C"/>
    <w:rsid w:val="00E407B4"/>
    <w:rsid w:val="00E4124F"/>
    <w:rsid w:val="00E4145E"/>
    <w:rsid w:val="00E4285E"/>
    <w:rsid w:val="00E44069"/>
    <w:rsid w:val="00E46436"/>
    <w:rsid w:val="00E467E3"/>
    <w:rsid w:val="00E47DFF"/>
    <w:rsid w:val="00E52DE9"/>
    <w:rsid w:val="00E52F59"/>
    <w:rsid w:val="00E55ED1"/>
    <w:rsid w:val="00E5617C"/>
    <w:rsid w:val="00E5744E"/>
    <w:rsid w:val="00E57BBB"/>
    <w:rsid w:val="00E609EA"/>
    <w:rsid w:val="00E60A87"/>
    <w:rsid w:val="00E66193"/>
    <w:rsid w:val="00E66AC5"/>
    <w:rsid w:val="00E6799E"/>
    <w:rsid w:val="00E679A0"/>
    <w:rsid w:val="00E71238"/>
    <w:rsid w:val="00E73A9C"/>
    <w:rsid w:val="00E74BA7"/>
    <w:rsid w:val="00E764F0"/>
    <w:rsid w:val="00E76A18"/>
    <w:rsid w:val="00E772C5"/>
    <w:rsid w:val="00E8384B"/>
    <w:rsid w:val="00E86BDD"/>
    <w:rsid w:val="00E9192E"/>
    <w:rsid w:val="00E91C02"/>
    <w:rsid w:val="00EA15A7"/>
    <w:rsid w:val="00EA2578"/>
    <w:rsid w:val="00EA2B0D"/>
    <w:rsid w:val="00EA6D7A"/>
    <w:rsid w:val="00EB261F"/>
    <w:rsid w:val="00EB2951"/>
    <w:rsid w:val="00EB3D60"/>
    <w:rsid w:val="00EB68B6"/>
    <w:rsid w:val="00EB6968"/>
    <w:rsid w:val="00ED4EF9"/>
    <w:rsid w:val="00ED5427"/>
    <w:rsid w:val="00EE068B"/>
    <w:rsid w:val="00EE10DA"/>
    <w:rsid w:val="00EE483D"/>
    <w:rsid w:val="00EE4D5C"/>
    <w:rsid w:val="00EE4F89"/>
    <w:rsid w:val="00EF1751"/>
    <w:rsid w:val="00EF1C7D"/>
    <w:rsid w:val="00F13519"/>
    <w:rsid w:val="00F13D96"/>
    <w:rsid w:val="00F14A16"/>
    <w:rsid w:val="00F209CE"/>
    <w:rsid w:val="00F21451"/>
    <w:rsid w:val="00F22430"/>
    <w:rsid w:val="00F23487"/>
    <w:rsid w:val="00F258F2"/>
    <w:rsid w:val="00F268D2"/>
    <w:rsid w:val="00F30455"/>
    <w:rsid w:val="00F31058"/>
    <w:rsid w:val="00F3508D"/>
    <w:rsid w:val="00F35F65"/>
    <w:rsid w:val="00F36B13"/>
    <w:rsid w:val="00F36D5F"/>
    <w:rsid w:val="00F40729"/>
    <w:rsid w:val="00F40AAC"/>
    <w:rsid w:val="00F41603"/>
    <w:rsid w:val="00F42812"/>
    <w:rsid w:val="00F43A35"/>
    <w:rsid w:val="00F44788"/>
    <w:rsid w:val="00F4488F"/>
    <w:rsid w:val="00F47563"/>
    <w:rsid w:val="00F47FFC"/>
    <w:rsid w:val="00F54536"/>
    <w:rsid w:val="00F57B0B"/>
    <w:rsid w:val="00F605FF"/>
    <w:rsid w:val="00F66CC9"/>
    <w:rsid w:val="00F73188"/>
    <w:rsid w:val="00F74FF9"/>
    <w:rsid w:val="00F77CC4"/>
    <w:rsid w:val="00F8351C"/>
    <w:rsid w:val="00F83EE6"/>
    <w:rsid w:val="00F859AD"/>
    <w:rsid w:val="00F86146"/>
    <w:rsid w:val="00F865DD"/>
    <w:rsid w:val="00F86BAA"/>
    <w:rsid w:val="00F93F04"/>
    <w:rsid w:val="00F9653E"/>
    <w:rsid w:val="00FA1231"/>
    <w:rsid w:val="00FA1961"/>
    <w:rsid w:val="00FA6C49"/>
    <w:rsid w:val="00FB3912"/>
    <w:rsid w:val="00FB6DA0"/>
    <w:rsid w:val="00FC16CA"/>
    <w:rsid w:val="00FC1DB1"/>
    <w:rsid w:val="00FC21EE"/>
    <w:rsid w:val="00FC2CB4"/>
    <w:rsid w:val="00FC3662"/>
    <w:rsid w:val="00FC56B0"/>
    <w:rsid w:val="00FD2B32"/>
    <w:rsid w:val="00FD7BC9"/>
    <w:rsid w:val="00FD7BFE"/>
    <w:rsid w:val="00FE0182"/>
    <w:rsid w:val="00FE1639"/>
    <w:rsid w:val="00FE6D22"/>
    <w:rsid w:val="00FF2DD5"/>
    <w:rsid w:val="00FF4169"/>
    <w:rsid w:val="00FF5E08"/>
    <w:rsid w:val="00FF76F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A5DF775"/>
  <w15:docId w15:val="{8F4040D9-8DFA-45CB-B1FE-7440D8E4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002"/>
    <w:pPr>
      <w:spacing w:after="539" w:line="354" w:lineRule="auto"/>
      <w:ind w:left="705" w:right="-3" w:hanging="10"/>
      <w:jc w:val="both"/>
    </w:pPr>
    <w:rPr>
      <w:rFonts w:ascii="Arial" w:eastAsia="Arial" w:hAnsi="Arial" w:cs="Arial"/>
      <w:color w:val="000000"/>
      <w:sz w:val="24"/>
    </w:rPr>
  </w:style>
  <w:style w:type="paragraph" w:styleId="Ttulo4">
    <w:name w:val="heading 4"/>
    <w:basedOn w:val="Normal"/>
    <w:next w:val="Normal"/>
    <w:link w:val="Ttulo4Car"/>
    <w:uiPriority w:val="9"/>
    <w:semiHidden/>
    <w:unhideWhenUsed/>
    <w:qFormat/>
    <w:rsid w:val="00C90D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qFormat/>
    <w:rsid w:val="00CF51E1"/>
    <w:pPr>
      <w:keepNext/>
      <w:widowControl w:val="0"/>
      <w:autoSpaceDE w:val="0"/>
      <w:autoSpaceDN w:val="0"/>
      <w:spacing w:after="0" w:line="360" w:lineRule="auto"/>
      <w:ind w:left="0" w:right="0" w:firstLine="0"/>
      <w:jc w:val="center"/>
      <w:outlineLvl w:val="4"/>
    </w:pPr>
    <w:rPr>
      <w:rFonts w:eastAsia="Times New Roman" w:cs="Times New Roman"/>
      <w:b/>
      <w:color w:val="auto"/>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otnotedescription">
    <w:name w:val="footnote description"/>
    <w:next w:val="Normal"/>
    <w:link w:val="footnotedescriptionChar"/>
    <w:hidden/>
    <w:rsid w:val="00FF76FA"/>
    <w:pPr>
      <w:spacing w:after="0" w:line="251" w:lineRule="auto"/>
      <w:ind w:left="710"/>
      <w:jc w:val="both"/>
    </w:pPr>
    <w:rPr>
      <w:rFonts w:ascii="Arial" w:eastAsia="Arial" w:hAnsi="Arial" w:cs="Arial"/>
      <w:i/>
      <w:color w:val="000000"/>
      <w:sz w:val="16"/>
    </w:rPr>
  </w:style>
  <w:style w:type="character" w:customStyle="1" w:styleId="footnotedescriptionChar">
    <w:name w:val="footnote description Char"/>
    <w:link w:val="footnotedescription"/>
    <w:rsid w:val="00FF76FA"/>
    <w:rPr>
      <w:rFonts w:ascii="Arial" w:eastAsia="Arial" w:hAnsi="Arial" w:cs="Arial"/>
      <w:i/>
      <w:color w:val="000000"/>
      <w:sz w:val="16"/>
    </w:rPr>
  </w:style>
  <w:style w:type="character" w:customStyle="1" w:styleId="footnotemark">
    <w:name w:val="footnote mark"/>
    <w:hidden/>
    <w:rsid w:val="00FF76FA"/>
    <w:rPr>
      <w:rFonts w:ascii="Arial" w:eastAsia="Arial" w:hAnsi="Arial" w:cs="Arial"/>
      <w:color w:val="000000"/>
      <w:sz w:val="16"/>
      <w:vertAlign w:val="superscript"/>
    </w:rPr>
  </w:style>
  <w:style w:type="paragraph" w:styleId="Textodeglobo">
    <w:name w:val="Balloon Text"/>
    <w:basedOn w:val="Normal"/>
    <w:link w:val="TextodegloboCar"/>
    <w:uiPriority w:val="99"/>
    <w:semiHidden/>
    <w:unhideWhenUsed/>
    <w:rsid w:val="000C52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4D"/>
    <w:rPr>
      <w:rFonts w:ascii="Tahoma" w:eastAsia="Arial" w:hAnsi="Tahoma" w:cs="Tahoma"/>
      <w:color w:val="000000"/>
      <w:sz w:val="16"/>
      <w:szCs w:val="16"/>
    </w:rPr>
  </w:style>
  <w:style w:type="paragraph" w:styleId="Piedepgina">
    <w:name w:val="footer"/>
    <w:basedOn w:val="Normal"/>
    <w:link w:val="PiedepginaCar"/>
    <w:uiPriority w:val="99"/>
    <w:unhideWhenUsed/>
    <w:rsid w:val="00B24D54"/>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B24D54"/>
    <w:rPr>
      <w:rFonts w:eastAsiaTheme="minorHAnsi"/>
      <w:sz w:val="21"/>
      <w:szCs w:val="21"/>
    </w:rPr>
  </w:style>
  <w:style w:type="paragraph" w:styleId="Prrafodelista">
    <w:name w:val="List Paragraph"/>
    <w:basedOn w:val="Normal"/>
    <w:uiPriority w:val="34"/>
    <w:qFormat/>
    <w:rsid w:val="007A0FC6"/>
    <w:pPr>
      <w:spacing w:after="160" w:line="259" w:lineRule="auto"/>
      <w:ind w:left="720" w:right="0" w:firstLine="0"/>
      <w:contextualSpacing/>
      <w:jc w:val="left"/>
    </w:pPr>
    <w:rPr>
      <w:rFonts w:asciiTheme="minorHAnsi" w:eastAsiaTheme="minorHAnsi" w:hAnsiTheme="minorHAnsi" w:cstheme="minorBidi"/>
      <w:color w:val="auto"/>
      <w:sz w:val="22"/>
      <w:lang w:eastAsia="en-US"/>
    </w:rPr>
  </w:style>
  <w:style w:type="paragraph" w:styleId="Textonotapie">
    <w:name w:val="footnote text"/>
    <w:basedOn w:val="Normal"/>
    <w:link w:val="TextonotapieCar"/>
    <w:uiPriority w:val="99"/>
    <w:unhideWhenUsed/>
    <w:rsid w:val="007A0FC6"/>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xtonotapieCar">
    <w:name w:val="Texto nota pie Car"/>
    <w:basedOn w:val="Fuentedeprrafopredeter"/>
    <w:link w:val="Textonotapie"/>
    <w:uiPriority w:val="99"/>
    <w:rsid w:val="007A0FC6"/>
    <w:rPr>
      <w:rFonts w:eastAsiaTheme="minorHAnsi"/>
      <w:sz w:val="20"/>
      <w:szCs w:val="20"/>
      <w:lang w:eastAsia="en-US"/>
    </w:rPr>
  </w:style>
  <w:style w:type="character" w:styleId="Refdenotaalpie">
    <w:name w:val="footnote reference"/>
    <w:basedOn w:val="Fuentedeprrafopredeter"/>
    <w:uiPriority w:val="99"/>
    <w:unhideWhenUsed/>
    <w:rsid w:val="007A0FC6"/>
    <w:rPr>
      <w:vertAlign w:val="superscript"/>
    </w:rPr>
  </w:style>
  <w:style w:type="character" w:styleId="Hipervnculo">
    <w:name w:val="Hyperlink"/>
    <w:basedOn w:val="Fuentedeprrafopredeter"/>
    <w:uiPriority w:val="99"/>
    <w:unhideWhenUsed/>
    <w:rsid w:val="007A0FC6"/>
    <w:rPr>
      <w:color w:val="0563C1" w:themeColor="hyperlink"/>
      <w:u w:val="single"/>
    </w:rPr>
  </w:style>
  <w:style w:type="character" w:customStyle="1" w:styleId="Ttulo5Car">
    <w:name w:val="Título 5 Car"/>
    <w:basedOn w:val="Fuentedeprrafopredeter"/>
    <w:link w:val="Ttulo5"/>
    <w:rsid w:val="00CF51E1"/>
    <w:rPr>
      <w:rFonts w:ascii="Arial" w:eastAsia="Times New Roman" w:hAnsi="Arial" w:cs="Times New Roman"/>
      <w:b/>
      <w:sz w:val="20"/>
      <w:szCs w:val="20"/>
      <w:lang w:val="es-ES_tradnl" w:eastAsia="es-ES"/>
    </w:rPr>
  </w:style>
  <w:style w:type="paragraph" w:styleId="Encabezado">
    <w:name w:val="header"/>
    <w:basedOn w:val="Normal"/>
    <w:link w:val="EncabezadoCar"/>
    <w:rsid w:val="00CF51E1"/>
    <w:pPr>
      <w:tabs>
        <w:tab w:val="center" w:pos="4252"/>
        <w:tab w:val="right" w:pos="8504"/>
      </w:tabs>
      <w:spacing w:after="0" w:line="240" w:lineRule="auto"/>
      <w:ind w:left="0" w:right="0" w:firstLine="0"/>
      <w:jc w:val="left"/>
    </w:pPr>
    <w:rPr>
      <w:rFonts w:ascii="Times New Roman" w:eastAsia="Times New Roman" w:hAnsi="Times New Roman" w:cs="Times New Roman"/>
      <w:color w:val="auto"/>
      <w:szCs w:val="24"/>
      <w:lang w:val="es-ES" w:eastAsia="es-ES"/>
    </w:rPr>
  </w:style>
  <w:style w:type="character" w:customStyle="1" w:styleId="EncabezadoCar">
    <w:name w:val="Encabezado Car"/>
    <w:basedOn w:val="Fuentedeprrafopredeter"/>
    <w:link w:val="Encabezado"/>
    <w:rsid w:val="00CF51E1"/>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C80038"/>
    <w:pPr>
      <w:spacing w:after="0" w:line="240" w:lineRule="auto"/>
      <w:ind w:left="0" w:right="0" w:firstLine="0"/>
    </w:pPr>
    <w:rPr>
      <w:rFonts w:ascii="Times New Roman" w:eastAsia="Times New Roman" w:hAnsi="Times New Roman" w:cs="Times New Roman"/>
      <w:color w:val="auto"/>
      <w:sz w:val="28"/>
      <w:szCs w:val="20"/>
      <w:lang w:val="es-ES_tradnl" w:eastAsia="es-ES"/>
    </w:rPr>
  </w:style>
  <w:style w:type="character" w:customStyle="1" w:styleId="TextoindependienteCar">
    <w:name w:val="Texto independiente Car"/>
    <w:basedOn w:val="Fuentedeprrafopredeter"/>
    <w:link w:val="Textoindependiente"/>
    <w:rsid w:val="00C80038"/>
    <w:rPr>
      <w:rFonts w:ascii="Times New Roman" w:eastAsia="Times New Roman" w:hAnsi="Times New Roman" w:cs="Times New Roman"/>
      <w:sz w:val="28"/>
      <w:szCs w:val="20"/>
      <w:lang w:val="es-ES_tradnl" w:eastAsia="es-ES"/>
    </w:rPr>
  </w:style>
  <w:style w:type="character" w:customStyle="1" w:styleId="apple-converted-space">
    <w:name w:val="apple-converted-space"/>
    <w:basedOn w:val="Fuentedeprrafopredeter"/>
    <w:rsid w:val="0028596B"/>
  </w:style>
  <w:style w:type="paragraph" w:styleId="Sangra2detindependiente">
    <w:name w:val="Body Text Indent 2"/>
    <w:basedOn w:val="Normal"/>
    <w:link w:val="Sangra2detindependienteCar"/>
    <w:uiPriority w:val="99"/>
    <w:semiHidden/>
    <w:unhideWhenUsed/>
    <w:rsid w:val="00041B7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41B7E"/>
    <w:rPr>
      <w:rFonts w:ascii="Arial" w:eastAsia="Arial" w:hAnsi="Arial" w:cs="Arial"/>
      <w:color w:val="000000"/>
      <w:sz w:val="24"/>
    </w:rPr>
  </w:style>
  <w:style w:type="table" w:styleId="Tablaconcuadrcula">
    <w:name w:val="Table Grid"/>
    <w:basedOn w:val="Tablanormal"/>
    <w:uiPriority w:val="39"/>
    <w:rsid w:val="00D6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B0AF9"/>
    <w:pPr>
      <w:spacing w:before="100" w:beforeAutospacing="1" w:after="100" w:afterAutospacing="1" w:line="240" w:lineRule="auto"/>
      <w:ind w:left="0" w:right="0" w:firstLine="0"/>
      <w:jc w:val="left"/>
    </w:pPr>
    <w:rPr>
      <w:rFonts w:eastAsia="Times New Roman"/>
      <w:color w:val="auto"/>
      <w:szCs w:val="24"/>
      <w:lang w:val="es-ES_tradnl" w:eastAsia="es-ES_tradnl"/>
    </w:rPr>
  </w:style>
  <w:style w:type="character" w:customStyle="1" w:styleId="Mencinsinresolver1">
    <w:name w:val="Mención sin resolver1"/>
    <w:basedOn w:val="Fuentedeprrafopredeter"/>
    <w:uiPriority w:val="99"/>
    <w:semiHidden/>
    <w:unhideWhenUsed/>
    <w:rsid w:val="003C7799"/>
    <w:rPr>
      <w:color w:val="605E5C"/>
      <w:shd w:val="clear" w:color="auto" w:fill="E1DFDD"/>
    </w:rPr>
  </w:style>
  <w:style w:type="character" w:styleId="Textoennegrita">
    <w:name w:val="Strong"/>
    <w:basedOn w:val="Fuentedeprrafopredeter"/>
    <w:uiPriority w:val="22"/>
    <w:qFormat/>
    <w:rsid w:val="00DB5B08"/>
    <w:rPr>
      <w:b/>
      <w:bCs/>
    </w:rPr>
  </w:style>
  <w:style w:type="character" w:customStyle="1" w:styleId="Ttulo4Car">
    <w:name w:val="Título 4 Car"/>
    <w:basedOn w:val="Fuentedeprrafopredeter"/>
    <w:link w:val="Ttulo4"/>
    <w:uiPriority w:val="9"/>
    <w:semiHidden/>
    <w:rsid w:val="00C90DE1"/>
    <w:rPr>
      <w:rFonts w:asciiTheme="majorHAnsi" w:eastAsiaTheme="majorEastAsia" w:hAnsiTheme="majorHAnsi" w:cstheme="majorBidi"/>
      <w:i/>
      <w:iCs/>
      <w:color w:val="2E74B5" w:themeColor="accent1" w:themeShade="BF"/>
      <w:sz w:val="24"/>
    </w:rPr>
  </w:style>
  <w:style w:type="character" w:styleId="nfasis">
    <w:name w:val="Emphasis"/>
    <w:basedOn w:val="Fuentedeprrafopredeter"/>
    <w:uiPriority w:val="20"/>
    <w:qFormat/>
    <w:rsid w:val="00C04A41"/>
    <w:rPr>
      <w:i/>
      <w:iCs/>
    </w:rPr>
  </w:style>
  <w:style w:type="character" w:customStyle="1" w:styleId="ms-1">
    <w:name w:val="ms-1"/>
    <w:basedOn w:val="Fuentedeprrafopredeter"/>
    <w:rsid w:val="000A6AFE"/>
  </w:style>
  <w:style w:type="character" w:customStyle="1" w:styleId="max-w-full">
    <w:name w:val="max-w-full"/>
    <w:basedOn w:val="Fuentedeprrafopredeter"/>
    <w:rsid w:val="000A6AFE"/>
  </w:style>
  <w:style w:type="character" w:customStyle="1" w:styleId="max-w-15ch">
    <w:name w:val="max-w-[15ch]"/>
    <w:basedOn w:val="Fuentedeprrafopredeter"/>
    <w:rsid w:val="00DE0B52"/>
  </w:style>
  <w:style w:type="character" w:customStyle="1" w:styleId="-me-1">
    <w:name w:val="-me-1"/>
    <w:basedOn w:val="Fuentedeprrafopredeter"/>
    <w:rsid w:val="00DE0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16466">
      <w:bodyDiv w:val="1"/>
      <w:marLeft w:val="0"/>
      <w:marRight w:val="0"/>
      <w:marTop w:val="0"/>
      <w:marBottom w:val="0"/>
      <w:divBdr>
        <w:top w:val="none" w:sz="0" w:space="0" w:color="auto"/>
        <w:left w:val="none" w:sz="0" w:space="0" w:color="auto"/>
        <w:bottom w:val="none" w:sz="0" w:space="0" w:color="auto"/>
        <w:right w:val="none" w:sz="0" w:space="0" w:color="auto"/>
      </w:divBdr>
    </w:div>
    <w:div w:id="74590532">
      <w:bodyDiv w:val="1"/>
      <w:marLeft w:val="0"/>
      <w:marRight w:val="0"/>
      <w:marTop w:val="0"/>
      <w:marBottom w:val="0"/>
      <w:divBdr>
        <w:top w:val="none" w:sz="0" w:space="0" w:color="auto"/>
        <w:left w:val="none" w:sz="0" w:space="0" w:color="auto"/>
        <w:bottom w:val="none" w:sz="0" w:space="0" w:color="auto"/>
        <w:right w:val="none" w:sz="0" w:space="0" w:color="auto"/>
      </w:divBdr>
      <w:divsChild>
        <w:div w:id="882330709">
          <w:marLeft w:val="1368"/>
          <w:marRight w:val="0"/>
          <w:marTop w:val="50"/>
          <w:marBottom w:val="0"/>
          <w:divBdr>
            <w:top w:val="none" w:sz="0" w:space="0" w:color="auto"/>
            <w:left w:val="none" w:sz="0" w:space="0" w:color="auto"/>
            <w:bottom w:val="none" w:sz="0" w:space="0" w:color="auto"/>
            <w:right w:val="none" w:sz="0" w:space="0" w:color="auto"/>
          </w:divBdr>
        </w:div>
      </w:divsChild>
    </w:div>
    <w:div w:id="195044444">
      <w:bodyDiv w:val="1"/>
      <w:marLeft w:val="0"/>
      <w:marRight w:val="0"/>
      <w:marTop w:val="0"/>
      <w:marBottom w:val="0"/>
      <w:divBdr>
        <w:top w:val="none" w:sz="0" w:space="0" w:color="auto"/>
        <w:left w:val="none" w:sz="0" w:space="0" w:color="auto"/>
        <w:bottom w:val="none" w:sz="0" w:space="0" w:color="auto"/>
        <w:right w:val="none" w:sz="0" w:space="0" w:color="auto"/>
      </w:divBdr>
    </w:div>
    <w:div w:id="246421459">
      <w:bodyDiv w:val="1"/>
      <w:marLeft w:val="0"/>
      <w:marRight w:val="0"/>
      <w:marTop w:val="0"/>
      <w:marBottom w:val="0"/>
      <w:divBdr>
        <w:top w:val="none" w:sz="0" w:space="0" w:color="auto"/>
        <w:left w:val="none" w:sz="0" w:space="0" w:color="auto"/>
        <w:bottom w:val="none" w:sz="0" w:space="0" w:color="auto"/>
        <w:right w:val="none" w:sz="0" w:space="0" w:color="auto"/>
      </w:divBdr>
      <w:divsChild>
        <w:div w:id="347215230">
          <w:marLeft w:val="562"/>
          <w:marRight w:val="0"/>
          <w:marTop w:val="50"/>
          <w:marBottom w:val="0"/>
          <w:divBdr>
            <w:top w:val="none" w:sz="0" w:space="0" w:color="auto"/>
            <w:left w:val="none" w:sz="0" w:space="0" w:color="auto"/>
            <w:bottom w:val="none" w:sz="0" w:space="0" w:color="auto"/>
            <w:right w:val="none" w:sz="0" w:space="0" w:color="auto"/>
          </w:divBdr>
        </w:div>
        <w:div w:id="1716660849">
          <w:marLeft w:val="691"/>
          <w:marRight w:val="0"/>
          <w:marTop w:val="50"/>
          <w:marBottom w:val="0"/>
          <w:divBdr>
            <w:top w:val="none" w:sz="0" w:space="0" w:color="auto"/>
            <w:left w:val="none" w:sz="0" w:space="0" w:color="auto"/>
            <w:bottom w:val="none" w:sz="0" w:space="0" w:color="auto"/>
            <w:right w:val="none" w:sz="0" w:space="0" w:color="auto"/>
          </w:divBdr>
        </w:div>
        <w:div w:id="724985054">
          <w:marLeft w:val="691"/>
          <w:marRight w:val="0"/>
          <w:marTop w:val="50"/>
          <w:marBottom w:val="0"/>
          <w:divBdr>
            <w:top w:val="none" w:sz="0" w:space="0" w:color="auto"/>
            <w:left w:val="none" w:sz="0" w:space="0" w:color="auto"/>
            <w:bottom w:val="none" w:sz="0" w:space="0" w:color="auto"/>
            <w:right w:val="none" w:sz="0" w:space="0" w:color="auto"/>
          </w:divBdr>
        </w:div>
        <w:div w:id="775100571">
          <w:marLeft w:val="691"/>
          <w:marRight w:val="0"/>
          <w:marTop w:val="50"/>
          <w:marBottom w:val="0"/>
          <w:divBdr>
            <w:top w:val="none" w:sz="0" w:space="0" w:color="auto"/>
            <w:left w:val="none" w:sz="0" w:space="0" w:color="auto"/>
            <w:bottom w:val="none" w:sz="0" w:space="0" w:color="auto"/>
            <w:right w:val="none" w:sz="0" w:space="0" w:color="auto"/>
          </w:divBdr>
        </w:div>
      </w:divsChild>
    </w:div>
    <w:div w:id="271597475">
      <w:bodyDiv w:val="1"/>
      <w:marLeft w:val="0"/>
      <w:marRight w:val="0"/>
      <w:marTop w:val="0"/>
      <w:marBottom w:val="0"/>
      <w:divBdr>
        <w:top w:val="none" w:sz="0" w:space="0" w:color="auto"/>
        <w:left w:val="none" w:sz="0" w:space="0" w:color="auto"/>
        <w:bottom w:val="none" w:sz="0" w:space="0" w:color="auto"/>
        <w:right w:val="none" w:sz="0" w:space="0" w:color="auto"/>
      </w:divBdr>
    </w:div>
    <w:div w:id="284237615">
      <w:bodyDiv w:val="1"/>
      <w:marLeft w:val="0"/>
      <w:marRight w:val="0"/>
      <w:marTop w:val="0"/>
      <w:marBottom w:val="0"/>
      <w:divBdr>
        <w:top w:val="none" w:sz="0" w:space="0" w:color="auto"/>
        <w:left w:val="none" w:sz="0" w:space="0" w:color="auto"/>
        <w:bottom w:val="none" w:sz="0" w:space="0" w:color="auto"/>
        <w:right w:val="none" w:sz="0" w:space="0" w:color="auto"/>
      </w:divBdr>
      <w:divsChild>
        <w:div w:id="841553314">
          <w:marLeft w:val="1368"/>
          <w:marRight w:val="0"/>
          <w:marTop w:val="50"/>
          <w:marBottom w:val="0"/>
          <w:divBdr>
            <w:top w:val="none" w:sz="0" w:space="0" w:color="auto"/>
            <w:left w:val="none" w:sz="0" w:space="0" w:color="auto"/>
            <w:bottom w:val="none" w:sz="0" w:space="0" w:color="auto"/>
            <w:right w:val="none" w:sz="0" w:space="0" w:color="auto"/>
          </w:divBdr>
        </w:div>
        <w:div w:id="663433960">
          <w:marLeft w:val="1368"/>
          <w:marRight w:val="0"/>
          <w:marTop w:val="50"/>
          <w:marBottom w:val="0"/>
          <w:divBdr>
            <w:top w:val="none" w:sz="0" w:space="0" w:color="auto"/>
            <w:left w:val="none" w:sz="0" w:space="0" w:color="auto"/>
            <w:bottom w:val="none" w:sz="0" w:space="0" w:color="auto"/>
            <w:right w:val="none" w:sz="0" w:space="0" w:color="auto"/>
          </w:divBdr>
        </w:div>
      </w:divsChild>
    </w:div>
    <w:div w:id="309675061">
      <w:bodyDiv w:val="1"/>
      <w:marLeft w:val="0"/>
      <w:marRight w:val="0"/>
      <w:marTop w:val="0"/>
      <w:marBottom w:val="0"/>
      <w:divBdr>
        <w:top w:val="none" w:sz="0" w:space="0" w:color="auto"/>
        <w:left w:val="none" w:sz="0" w:space="0" w:color="auto"/>
        <w:bottom w:val="none" w:sz="0" w:space="0" w:color="auto"/>
        <w:right w:val="none" w:sz="0" w:space="0" w:color="auto"/>
      </w:divBdr>
    </w:div>
    <w:div w:id="346756463">
      <w:bodyDiv w:val="1"/>
      <w:marLeft w:val="0"/>
      <w:marRight w:val="0"/>
      <w:marTop w:val="0"/>
      <w:marBottom w:val="0"/>
      <w:divBdr>
        <w:top w:val="none" w:sz="0" w:space="0" w:color="auto"/>
        <w:left w:val="none" w:sz="0" w:space="0" w:color="auto"/>
        <w:bottom w:val="none" w:sz="0" w:space="0" w:color="auto"/>
        <w:right w:val="none" w:sz="0" w:space="0" w:color="auto"/>
      </w:divBdr>
      <w:divsChild>
        <w:div w:id="800540731">
          <w:marLeft w:val="0"/>
          <w:marRight w:val="0"/>
          <w:marTop w:val="0"/>
          <w:marBottom w:val="0"/>
          <w:divBdr>
            <w:top w:val="none" w:sz="0" w:space="0" w:color="auto"/>
            <w:left w:val="none" w:sz="0" w:space="0" w:color="auto"/>
            <w:bottom w:val="none" w:sz="0" w:space="0" w:color="auto"/>
            <w:right w:val="none" w:sz="0" w:space="0" w:color="auto"/>
          </w:divBdr>
          <w:divsChild>
            <w:div w:id="1832406206">
              <w:marLeft w:val="0"/>
              <w:marRight w:val="0"/>
              <w:marTop w:val="0"/>
              <w:marBottom w:val="0"/>
              <w:divBdr>
                <w:top w:val="none" w:sz="0" w:space="0" w:color="auto"/>
                <w:left w:val="none" w:sz="0" w:space="0" w:color="auto"/>
                <w:bottom w:val="none" w:sz="0" w:space="0" w:color="auto"/>
                <w:right w:val="none" w:sz="0" w:space="0" w:color="auto"/>
              </w:divBdr>
              <w:divsChild>
                <w:div w:id="753936706">
                  <w:marLeft w:val="0"/>
                  <w:marRight w:val="0"/>
                  <w:marTop w:val="0"/>
                  <w:marBottom w:val="0"/>
                  <w:divBdr>
                    <w:top w:val="none" w:sz="0" w:space="0" w:color="auto"/>
                    <w:left w:val="none" w:sz="0" w:space="0" w:color="auto"/>
                    <w:bottom w:val="none" w:sz="0" w:space="0" w:color="auto"/>
                    <w:right w:val="none" w:sz="0" w:space="0" w:color="auto"/>
                  </w:divBdr>
                  <w:divsChild>
                    <w:div w:id="2012877640">
                      <w:marLeft w:val="0"/>
                      <w:marRight w:val="0"/>
                      <w:marTop w:val="0"/>
                      <w:marBottom w:val="0"/>
                      <w:divBdr>
                        <w:top w:val="none" w:sz="0" w:space="0" w:color="auto"/>
                        <w:left w:val="none" w:sz="0" w:space="0" w:color="auto"/>
                        <w:bottom w:val="none" w:sz="0" w:space="0" w:color="auto"/>
                        <w:right w:val="none" w:sz="0" w:space="0" w:color="auto"/>
                      </w:divBdr>
                      <w:divsChild>
                        <w:div w:id="460148568">
                          <w:marLeft w:val="0"/>
                          <w:marRight w:val="0"/>
                          <w:marTop w:val="0"/>
                          <w:marBottom w:val="0"/>
                          <w:divBdr>
                            <w:top w:val="none" w:sz="0" w:space="0" w:color="auto"/>
                            <w:left w:val="none" w:sz="0" w:space="0" w:color="auto"/>
                            <w:bottom w:val="none" w:sz="0" w:space="0" w:color="auto"/>
                            <w:right w:val="none" w:sz="0" w:space="0" w:color="auto"/>
                          </w:divBdr>
                          <w:divsChild>
                            <w:div w:id="9964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4954">
      <w:bodyDiv w:val="1"/>
      <w:marLeft w:val="0"/>
      <w:marRight w:val="0"/>
      <w:marTop w:val="0"/>
      <w:marBottom w:val="0"/>
      <w:divBdr>
        <w:top w:val="none" w:sz="0" w:space="0" w:color="auto"/>
        <w:left w:val="none" w:sz="0" w:space="0" w:color="auto"/>
        <w:bottom w:val="none" w:sz="0" w:space="0" w:color="auto"/>
        <w:right w:val="none" w:sz="0" w:space="0" w:color="auto"/>
      </w:divBdr>
      <w:divsChild>
        <w:div w:id="103767081">
          <w:marLeft w:val="1368"/>
          <w:marRight w:val="0"/>
          <w:marTop w:val="50"/>
          <w:marBottom w:val="0"/>
          <w:divBdr>
            <w:top w:val="none" w:sz="0" w:space="0" w:color="auto"/>
            <w:left w:val="none" w:sz="0" w:space="0" w:color="auto"/>
            <w:bottom w:val="none" w:sz="0" w:space="0" w:color="auto"/>
            <w:right w:val="none" w:sz="0" w:space="0" w:color="auto"/>
          </w:divBdr>
        </w:div>
        <w:div w:id="1855143691">
          <w:marLeft w:val="1368"/>
          <w:marRight w:val="0"/>
          <w:marTop w:val="50"/>
          <w:marBottom w:val="0"/>
          <w:divBdr>
            <w:top w:val="none" w:sz="0" w:space="0" w:color="auto"/>
            <w:left w:val="none" w:sz="0" w:space="0" w:color="auto"/>
            <w:bottom w:val="none" w:sz="0" w:space="0" w:color="auto"/>
            <w:right w:val="none" w:sz="0" w:space="0" w:color="auto"/>
          </w:divBdr>
        </w:div>
      </w:divsChild>
    </w:div>
    <w:div w:id="449208243">
      <w:bodyDiv w:val="1"/>
      <w:marLeft w:val="0"/>
      <w:marRight w:val="0"/>
      <w:marTop w:val="0"/>
      <w:marBottom w:val="0"/>
      <w:divBdr>
        <w:top w:val="none" w:sz="0" w:space="0" w:color="auto"/>
        <w:left w:val="none" w:sz="0" w:space="0" w:color="auto"/>
        <w:bottom w:val="none" w:sz="0" w:space="0" w:color="auto"/>
        <w:right w:val="none" w:sz="0" w:space="0" w:color="auto"/>
      </w:divBdr>
    </w:div>
    <w:div w:id="464156674">
      <w:bodyDiv w:val="1"/>
      <w:marLeft w:val="0"/>
      <w:marRight w:val="0"/>
      <w:marTop w:val="0"/>
      <w:marBottom w:val="0"/>
      <w:divBdr>
        <w:top w:val="none" w:sz="0" w:space="0" w:color="auto"/>
        <w:left w:val="none" w:sz="0" w:space="0" w:color="auto"/>
        <w:bottom w:val="none" w:sz="0" w:space="0" w:color="auto"/>
        <w:right w:val="none" w:sz="0" w:space="0" w:color="auto"/>
      </w:divBdr>
      <w:divsChild>
        <w:div w:id="1894735728">
          <w:marLeft w:val="1368"/>
          <w:marRight w:val="0"/>
          <w:marTop w:val="50"/>
          <w:marBottom w:val="0"/>
          <w:divBdr>
            <w:top w:val="none" w:sz="0" w:space="0" w:color="auto"/>
            <w:left w:val="none" w:sz="0" w:space="0" w:color="auto"/>
            <w:bottom w:val="none" w:sz="0" w:space="0" w:color="auto"/>
            <w:right w:val="none" w:sz="0" w:space="0" w:color="auto"/>
          </w:divBdr>
        </w:div>
        <w:div w:id="1448310202">
          <w:marLeft w:val="1368"/>
          <w:marRight w:val="0"/>
          <w:marTop w:val="50"/>
          <w:marBottom w:val="0"/>
          <w:divBdr>
            <w:top w:val="none" w:sz="0" w:space="0" w:color="auto"/>
            <w:left w:val="none" w:sz="0" w:space="0" w:color="auto"/>
            <w:bottom w:val="none" w:sz="0" w:space="0" w:color="auto"/>
            <w:right w:val="none" w:sz="0" w:space="0" w:color="auto"/>
          </w:divBdr>
        </w:div>
      </w:divsChild>
    </w:div>
    <w:div w:id="480078408">
      <w:bodyDiv w:val="1"/>
      <w:marLeft w:val="0"/>
      <w:marRight w:val="0"/>
      <w:marTop w:val="0"/>
      <w:marBottom w:val="0"/>
      <w:divBdr>
        <w:top w:val="none" w:sz="0" w:space="0" w:color="auto"/>
        <w:left w:val="none" w:sz="0" w:space="0" w:color="auto"/>
        <w:bottom w:val="none" w:sz="0" w:space="0" w:color="auto"/>
        <w:right w:val="none" w:sz="0" w:space="0" w:color="auto"/>
      </w:divBdr>
      <w:divsChild>
        <w:div w:id="930044580">
          <w:marLeft w:val="1368"/>
          <w:marRight w:val="0"/>
          <w:marTop w:val="50"/>
          <w:marBottom w:val="0"/>
          <w:divBdr>
            <w:top w:val="none" w:sz="0" w:space="0" w:color="auto"/>
            <w:left w:val="none" w:sz="0" w:space="0" w:color="auto"/>
            <w:bottom w:val="none" w:sz="0" w:space="0" w:color="auto"/>
            <w:right w:val="none" w:sz="0" w:space="0" w:color="auto"/>
          </w:divBdr>
        </w:div>
        <w:div w:id="498233142">
          <w:marLeft w:val="1368"/>
          <w:marRight w:val="0"/>
          <w:marTop w:val="50"/>
          <w:marBottom w:val="0"/>
          <w:divBdr>
            <w:top w:val="none" w:sz="0" w:space="0" w:color="auto"/>
            <w:left w:val="none" w:sz="0" w:space="0" w:color="auto"/>
            <w:bottom w:val="none" w:sz="0" w:space="0" w:color="auto"/>
            <w:right w:val="none" w:sz="0" w:space="0" w:color="auto"/>
          </w:divBdr>
        </w:div>
      </w:divsChild>
    </w:div>
    <w:div w:id="518929873">
      <w:bodyDiv w:val="1"/>
      <w:marLeft w:val="0"/>
      <w:marRight w:val="0"/>
      <w:marTop w:val="0"/>
      <w:marBottom w:val="0"/>
      <w:divBdr>
        <w:top w:val="none" w:sz="0" w:space="0" w:color="auto"/>
        <w:left w:val="none" w:sz="0" w:space="0" w:color="auto"/>
        <w:bottom w:val="none" w:sz="0" w:space="0" w:color="auto"/>
        <w:right w:val="none" w:sz="0" w:space="0" w:color="auto"/>
      </w:divBdr>
    </w:div>
    <w:div w:id="528841212">
      <w:bodyDiv w:val="1"/>
      <w:marLeft w:val="0"/>
      <w:marRight w:val="0"/>
      <w:marTop w:val="0"/>
      <w:marBottom w:val="0"/>
      <w:divBdr>
        <w:top w:val="none" w:sz="0" w:space="0" w:color="auto"/>
        <w:left w:val="none" w:sz="0" w:space="0" w:color="auto"/>
        <w:bottom w:val="none" w:sz="0" w:space="0" w:color="auto"/>
        <w:right w:val="none" w:sz="0" w:space="0" w:color="auto"/>
      </w:divBdr>
    </w:div>
    <w:div w:id="542835624">
      <w:bodyDiv w:val="1"/>
      <w:marLeft w:val="0"/>
      <w:marRight w:val="0"/>
      <w:marTop w:val="0"/>
      <w:marBottom w:val="0"/>
      <w:divBdr>
        <w:top w:val="none" w:sz="0" w:space="0" w:color="auto"/>
        <w:left w:val="none" w:sz="0" w:space="0" w:color="auto"/>
        <w:bottom w:val="none" w:sz="0" w:space="0" w:color="auto"/>
        <w:right w:val="none" w:sz="0" w:space="0" w:color="auto"/>
      </w:divBdr>
    </w:div>
    <w:div w:id="697511234">
      <w:bodyDiv w:val="1"/>
      <w:marLeft w:val="0"/>
      <w:marRight w:val="0"/>
      <w:marTop w:val="0"/>
      <w:marBottom w:val="0"/>
      <w:divBdr>
        <w:top w:val="none" w:sz="0" w:space="0" w:color="auto"/>
        <w:left w:val="none" w:sz="0" w:space="0" w:color="auto"/>
        <w:bottom w:val="none" w:sz="0" w:space="0" w:color="auto"/>
        <w:right w:val="none" w:sz="0" w:space="0" w:color="auto"/>
      </w:divBdr>
    </w:div>
    <w:div w:id="943532741">
      <w:bodyDiv w:val="1"/>
      <w:marLeft w:val="0"/>
      <w:marRight w:val="0"/>
      <w:marTop w:val="0"/>
      <w:marBottom w:val="0"/>
      <w:divBdr>
        <w:top w:val="none" w:sz="0" w:space="0" w:color="auto"/>
        <w:left w:val="none" w:sz="0" w:space="0" w:color="auto"/>
        <w:bottom w:val="none" w:sz="0" w:space="0" w:color="auto"/>
        <w:right w:val="none" w:sz="0" w:space="0" w:color="auto"/>
      </w:divBdr>
      <w:divsChild>
        <w:div w:id="290594092">
          <w:marLeft w:val="1368"/>
          <w:marRight w:val="0"/>
          <w:marTop w:val="50"/>
          <w:marBottom w:val="0"/>
          <w:divBdr>
            <w:top w:val="none" w:sz="0" w:space="0" w:color="auto"/>
            <w:left w:val="none" w:sz="0" w:space="0" w:color="auto"/>
            <w:bottom w:val="none" w:sz="0" w:space="0" w:color="auto"/>
            <w:right w:val="none" w:sz="0" w:space="0" w:color="auto"/>
          </w:divBdr>
        </w:div>
        <w:div w:id="1864124616">
          <w:marLeft w:val="1368"/>
          <w:marRight w:val="0"/>
          <w:marTop w:val="50"/>
          <w:marBottom w:val="0"/>
          <w:divBdr>
            <w:top w:val="none" w:sz="0" w:space="0" w:color="auto"/>
            <w:left w:val="none" w:sz="0" w:space="0" w:color="auto"/>
            <w:bottom w:val="none" w:sz="0" w:space="0" w:color="auto"/>
            <w:right w:val="none" w:sz="0" w:space="0" w:color="auto"/>
          </w:divBdr>
        </w:div>
      </w:divsChild>
    </w:div>
    <w:div w:id="963080539">
      <w:bodyDiv w:val="1"/>
      <w:marLeft w:val="0"/>
      <w:marRight w:val="0"/>
      <w:marTop w:val="0"/>
      <w:marBottom w:val="0"/>
      <w:divBdr>
        <w:top w:val="none" w:sz="0" w:space="0" w:color="auto"/>
        <w:left w:val="none" w:sz="0" w:space="0" w:color="auto"/>
        <w:bottom w:val="none" w:sz="0" w:space="0" w:color="auto"/>
        <w:right w:val="none" w:sz="0" w:space="0" w:color="auto"/>
      </w:divBdr>
    </w:div>
    <w:div w:id="984359957">
      <w:bodyDiv w:val="1"/>
      <w:marLeft w:val="0"/>
      <w:marRight w:val="0"/>
      <w:marTop w:val="0"/>
      <w:marBottom w:val="0"/>
      <w:divBdr>
        <w:top w:val="none" w:sz="0" w:space="0" w:color="auto"/>
        <w:left w:val="none" w:sz="0" w:space="0" w:color="auto"/>
        <w:bottom w:val="none" w:sz="0" w:space="0" w:color="auto"/>
        <w:right w:val="none" w:sz="0" w:space="0" w:color="auto"/>
      </w:divBdr>
    </w:div>
    <w:div w:id="1057047805">
      <w:bodyDiv w:val="1"/>
      <w:marLeft w:val="0"/>
      <w:marRight w:val="0"/>
      <w:marTop w:val="0"/>
      <w:marBottom w:val="0"/>
      <w:divBdr>
        <w:top w:val="none" w:sz="0" w:space="0" w:color="auto"/>
        <w:left w:val="none" w:sz="0" w:space="0" w:color="auto"/>
        <w:bottom w:val="none" w:sz="0" w:space="0" w:color="auto"/>
        <w:right w:val="none" w:sz="0" w:space="0" w:color="auto"/>
      </w:divBdr>
    </w:div>
    <w:div w:id="1119648222">
      <w:bodyDiv w:val="1"/>
      <w:marLeft w:val="0"/>
      <w:marRight w:val="0"/>
      <w:marTop w:val="0"/>
      <w:marBottom w:val="0"/>
      <w:divBdr>
        <w:top w:val="none" w:sz="0" w:space="0" w:color="auto"/>
        <w:left w:val="none" w:sz="0" w:space="0" w:color="auto"/>
        <w:bottom w:val="none" w:sz="0" w:space="0" w:color="auto"/>
        <w:right w:val="none" w:sz="0" w:space="0" w:color="auto"/>
      </w:divBdr>
    </w:div>
    <w:div w:id="1162770302">
      <w:bodyDiv w:val="1"/>
      <w:marLeft w:val="0"/>
      <w:marRight w:val="0"/>
      <w:marTop w:val="0"/>
      <w:marBottom w:val="0"/>
      <w:divBdr>
        <w:top w:val="none" w:sz="0" w:space="0" w:color="auto"/>
        <w:left w:val="none" w:sz="0" w:space="0" w:color="auto"/>
        <w:bottom w:val="none" w:sz="0" w:space="0" w:color="auto"/>
        <w:right w:val="none" w:sz="0" w:space="0" w:color="auto"/>
      </w:divBdr>
    </w:div>
    <w:div w:id="1171917452">
      <w:bodyDiv w:val="1"/>
      <w:marLeft w:val="0"/>
      <w:marRight w:val="0"/>
      <w:marTop w:val="0"/>
      <w:marBottom w:val="0"/>
      <w:divBdr>
        <w:top w:val="none" w:sz="0" w:space="0" w:color="auto"/>
        <w:left w:val="none" w:sz="0" w:space="0" w:color="auto"/>
        <w:bottom w:val="none" w:sz="0" w:space="0" w:color="auto"/>
        <w:right w:val="none" w:sz="0" w:space="0" w:color="auto"/>
      </w:divBdr>
      <w:divsChild>
        <w:div w:id="195386375">
          <w:marLeft w:val="1368"/>
          <w:marRight w:val="0"/>
          <w:marTop w:val="50"/>
          <w:marBottom w:val="0"/>
          <w:divBdr>
            <w:top w:val="none" w:sz="0" w:space="0" w:color="auto"/>
            <w:left w:val="none" w:sz="0" w:space="0" w:color="auto"/>
            <w:bottom w:val="none" w:sz="0" w:space="0" w:color="auto"/>
            <w:right w:val="none" w:sz="0" w:space="0" w:color="auto"/>
          </w:divBdr>
        </w:div>
        <w:div w:id="823745567">
          <w:marLeft w:val="1368"/>
          <w:marRight w:val="0"/>
          <w:marTop w:val="50"/>
          <w:marBottom w:val="0"/>
          <w:divBdr>
            <w:top w:val="none" w:sz="0" w:space="0" w:color="auto"/>
            <w:left w:val="none" w:sz="0" w:space="0" w:color="auto"/>
            <w:bottom w:val="none" w:sz="0" w:space="0" w:color="auto"/>
            <w:right w:val="none" w:sz="0" w:space="0" w:color="auto"/>
          </w:divBdr>
        </w:div>
      </w:divsChild>
    </w:div>
    <w:div w:id="1186754068">
      <w:bodyDiv w:val="1"/>
      <w:marLeft w:val="0"/>
      <w:marRight w:val="0"/>
      <w:marTop w:val="0"/>
      <w:marBottom w:val="0"/>
      <w:divBdr>
        <w:top w:val="none" w:sz="0" w:space="0" w:color="auto"/>
        <w:left w:val="none" w:sz="0" w:space="0" w:color="auto"/>
        <w:bottom w:val="none" w:sz="0" w:space="0" w:color="auto"/>
        <w:right w:val="none" w:sz="0" w:space="0" w:color="auto"/>
      </w:divBdr>
    </w:div>
    <w:div w:id="1193149919">
      <w:bodyDiv w:val="1"/>
      <w:marLeft w:val="0"/>
      <w:marRight w:val="0"/>
      <w:marTop w:val="0"/>
      <w:marBottom w:val="0"/>
      <w:divBdr>
        <w:top w:val="none" w:sz="0" w:space="0" w:color="auto"/>
        <w:left w:val="none" w:sz="0" w:space="0" w:color="auto"/>
        <w:bottom w:val="none" w:sz="0" w:space="0" w:color="auto"/>
        <w:right w:val="none" w:sz="0" w:space="0" w:color="auto"/>
      </w:divBdr>
      <w:divsChild>
        <w:div w:id="2106876006">
          <w:marLeft w:val="0"/>
          <w:marRight w:val="0"/>
          <w:marTop w:val="0"/>
          <w:marBottom w:val="0"/>
          <w:divBdr>
            <w:top w:val="none" w:sz="0" w:space="0" w:color="auto"/>
            <w:left w:val="none" w:sz="0" w:space="0" w:color="auto"/>
            <w:bottom w:val="none" w:sz="0" w:space="0" w:color="auto"/>
            <w:right w:val="none" w:sz="0" w:space="0" w:color="auto"/>
          </w:divBdr>
          <w:divsChild>
            <w:div w:id="1326014641">
              <w:marLeft w:val="0"/>
              <w:marRight w:val="0"/>
              <w:marTop w:val="0"/>
              <w:marBottom w:val="0"/>
              <w:divBdr>
                <w:top w:val="none" w:sz="0" w:space="0" w:color="auto"/>
                <w:left w:val="none" w:sz="0" w:space="0" w:color="auto"/>
                <w:bottom w:val="none" w:sz="0" w:space="0" w:color="auto"/>
                <w:right w:val="none" w:sz="0" w:space="0" w:color="auto"/>
              </w:divBdr>
              <w:divsChild>
                <w:div w:id="1397623974">
                  <w:marLeft w:val="0"/>
                  <w:marRight w:val="0"/>
                  <w:marTop w:val="0"/>
                  <w:marBottom w:val="0"/>
                  <w:divBdr>
                    <w:top w:val="none" w:sz="0" w:space="0" w:color="auto"/>
                    <w:left w:val="none" w:sz="0" w:space="0" w:color="auto"/>
                    <w:bottom w:val="none" w:sz="0" w:space="0" w:color="auto"/>
                    <w:right w:val="none" w:sz="0" w:space="0" w:color="auto"/>
                  </w:divBdr>
                  <w:divsChild>
                    <w:div w:id="189337123">
                      <w:marLeft w:val="0"/>
                      <w:marRight w:val="0"/>
                      <w:marTop w:val="0"/>
                      <w:marBottom w:val="0"/>
                      <w:divBdr>
                        <w:top w:val="none" w:sz="0" w:space="0" w:color="auto"/>
                        <w:left w:val="none" w:sz="0" w:space="0" w:color="auto"/>
                        <w:bottom w:val="none" w:sz="0" w:space="0" w:color="auto"/>
                        <w:right w:val="none" w:sz="0" w:space="0" w:color="auto"/>
                      </w:divBdr>
                      <w:divsChild>
                        <w:div w:id="2076196315">
                          <w:marLeft w:val="0"/>
                          <w:marRight w:val="0"/>
                          <w:marTop w:val="0"/>
                          <w:marBottom w:val="0"/>
                          <w:divBdr>
                            <w:top w:val="none" w:sz="0" w:space="0" w:color="auto"/>
                            <w:left w:val="none" w:sz="0" w:space="0" w:color="auto"/>
                            <w:bottom w:val="none" w:sz="0" w:space="0" w:color="auto"/>
                            <w:right w:val="none" w:sz="0" w:space="0" w:color="auto"/>
                          </w:divBdr>
                          <w:divsChild>
                            <w:div w:id="14378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664109">
      <w:bodyDiv w:val="1"/>
      <w:marLeft w:val="0"/>
      <w:marRight w:val="0"/>
      <w:marTop w:val="0"/>
      <w:marBottom w:val="0"/>
      <w:divBdr>
        <w:top w:val="none" w:sz="0" w:space="0" w:color="auto"/>
        <w:left w:val="none" w:sz="0" w:space="0" w:color="auto"/>
        <w:bottom w:val="none" w:sz="0" w:space="0" w:color="auto"/>
        <w:right w:val="none" w:sz="0" w:space="0" w:color="auto"/>
      </w:divBdr>
    </w:div>
    <w:div w:id="1332565066">
      <w:bodyDiv w:val="1"/>
      <w:marLeft w:val="0"/>
      <w:marRight w:val="0"/>
      <w:marTop w:val="0"/>
      <w:marBottom w:val="0"/>
      <w:divBdr>
        <w:top w:val="none" w:sz="0" w:space="0" w:color="auto"/>
        <w:left w:val="none" w:sz="0" w:space="0" w:color="auto"/>
        <w:bottom w:val="none" w:sz="0" w:space="0" w:color="auto"/>
        <w:right w:val="none" w:sz="0" w:space="0" w:color="auto"/>
      </w:divBdr>
    </w:div>
    <w:div w:id="1345746671">
      <w:bodyDiv w:val="1"/>
      <w:marLeft w:val="0"/>
      <w:marRight w:val="0"/>
      <w:marTop w:val="0"/>
      <w:marBottom w:val="0"/>
      <w:divBdr>
        <w:top w:val="none" w:sz="0" w:space="0" w:color="auto"/>
        <w:left w:val="none" w:sz="0" w:space="0" w:color="auto"/>
        <w:bottom w:val="none" w:sz="0" w:space="0" w:color="auto"/>
        <w:right w:val="none" w:sz="0" w:space="0" w:color="auto"/>
      </w:divBdr>
    </w:div>
    <w:div w:id="1357578379">
      <w:bodyDiv w:val="1"/>
      <w:marLeft w:val="0"/>
      <w:marRight w:val="0"/>
      <w:marTop w:val="0"/>
      <w:marBottom w:val="0"/>
      <w:divBdr>
        <w:top w:val="none" w:sz="0" w:space="0" w:color="auto"/>
        <w:left w:val="none" w:sz="0" w:space="0" w:color="auto"/>
        <w:bottom w:val="none" w:sz="0" w:space="0" w:color="auto"/>
        <w:right w:val="none" w:sz="0" w:space="0" w:color="auto"/>
      </w:divBdr>
    </w:div>
    <w:div w:id="1357729950">
      <w:bodyDiv w:val="1"/>
      <w:marLeft w:val="0"/>
      <w:marRight w:val="0"/>
      <w:marTop w:val="0"/>
      <w:marBottom w:val="0"/>
      <w:divBdr>
        <w:top w:val="none" w:sz="0" w:space="0" w:color="auto"/>
        <w:left w:val="none" w:sz="0" w:space="0" w:color="auto"/>
        <w:bottom w:val="none" w:sz="0" w:space="0" w:color="auto"/>
        <w:right w:val="none" w:sz="0" w:space="0" w:color="auto"/>
      </w:divBdr>
      <w:divsChild>
        <w:div w:id="1048382632">
          <w:marLeft w:val="1368"/>
          <w:marRight w:val="0"/>
          <w:marTop w:val="50"/>
          <w:marBottom w:val="0"/>
          <w:divBdr>
            <w:top w:val="none" w:sz="0" w:space="0" w:color="auto"/>
            <w:left w:val="none" w:sz="0" w:space="0" w:color="auto"/>
            <w:bottom w:val="none" w:sz="0" w:space="0" w:color="auto"/>
            <w:right w:val="none" w:sz="0" w:space="0" w:color="auto"/>
          </w:divBdr>
        </w:div>
        <w:div w:id="1082338890">
          <w:marLeft w:val="1368"/>
          <w:marRight w:val="0"/>
          <w:marTop w:val="50"/>
          <w:marBottom w:val="0"/>
          <w:divBdr>
            <w:top w:val="none" w:sz="0" w:space="0" w:color="auto"/>
            <w:left w:val="none" w:sz="0" w:space="0" w:color="auto"/>
            <w:bottom w:val="none" w:sz="0" w:space="0" w:color="auto"/>
            <w:right w:val="none" w:sz="0" w:space="0" w:color="auto"/>
          </w:divBdr>
        </w:div>
      </w:divsChild>
    </w:div>
    <w:div w:id="1404831957">
      <w:bodyDiv w:val="1"/>
      <w:marLeft w:val="0"/>
      <w:marRight w:val="0"/>
      <w:marTop w:val="0"/>
      <w:marBottom w:val="0"/>
      <w:divBdr>
        <w:top w:val="none" w:sz="0" w:space="0" w:color="auto"/>
        <w:left w:val="none" w:sz="0" w:space="0" w:color="auto"/>
        <w:bottom w:val="none" w:sz="0" w:space="0" w:color="auto"/>
        <w:right w:val="none" w:sz="0" w:space="0" w:color="auto"/>
      </w:divBdr>
      <w:divsChild>
        <w:div w:id="545458704">
          <w:marLeft w:val="0"/>
          <w:marRight w:val="0"/>
          <w:marTop w:val="0"/>
          <w:marBottom w:val="0"/>
          <w:divBdr>
            <w:top w:val="none" w:sz="0" w:space="0" w:color="auto"/>
            <w:left w:val="none" w:sz="0" w:space="0" w:color="auto"/>
            <w:bottom w:val="none" w:sz="0" w:space="0" w:color="auto"/>
            <w:right w:val="none" w:sz="0" w:space="0" w:color="auto"/>
          </w:divBdr>
          <w:divsChild>
            <w:div w:id="168908747">
              <w:marLeft w:val="0"/>
              <w:marRight w:val="0"/>
              <w:marTop w:val="0"/>
              <w:marBottom w:val="0"/>
              <w:divBdr>
                <w:top w:val="none" w:sz="0" w:space="0" w:color="auto"/>
                <w:left w:val="none" w:sz="0" w:space="0" w:color="auto"/>
                <w:bottom w:val="none" w:sz="0" w:space="0" w:color="auto"/>
                <w:right w:val="none" w:sz="0" w:space="0" w:color="auto"/>
              </w:divBdr>
              <w:divsChild>
                <w:div w:id="101848653">
                  <w:marLeft w:val="0"/>
                  <w:marRight w:val="0"/>
                  <w:marTop w:val="0"/>
                  <w:marBottom w:val="0"/>
                  <w:divBdr>
                    <w:top w:val="none" w:sz="0" w:space="0" w:color="auto"/>
                    <w:left w:val="none" w:sz="0" w:space="0" w:color="auto"/>
                    <w:bottom w:val="none" w:sz="0" w:space="0" w:color="auto"/>
                    <w:right w:val="none" w:sz="0" w:space="0" w:color="auto"/>
                  </w:divBdr>
                  <w:divsChild>
                    <w:div w:id="253319777">
                      <w:marLeft w:val="0"/>
                      <w:marRight w:val="0"/>
                      <w:marTop w:val="0"/>
                      <w:marBottom w:val="0"/>
                      <w:divBdr>
                        <w:top w:val="none" w:sz="0" w:space="0" w:color="auto"/>
                        <w:left w:val="none" w:sz="0" w:space="0" w:color="auto"/>
                        <w:bottom w:val="none" w:sz="0" w:space="0" w:color="auto"/>
                        <w:right w:val="none" w:sz="0" w:space="0" w:color="auto"/>
                      </w:divBdr>
                      <w:divsChild>
                        <w:div w:id="1485968839">
                          <w:marLeft w:val="0"/>
                          <w:marRight w:val="0"/>
                          <w:marTop w:val="0"/>
                          <w:marBottom w:val="0"/>
                          <w:divBdr>
                            <w:top w:val="none" w:sz="0" w:space="0" w:color="auto"/>
                            <w:left w:val="none" w:sz="0" w:space="0" w:color="auto"/>
                            <w:bottom w:val="none" w:sz="0" w:space="0" w:color="auto"/>
                            <w:right w:val="none" w:sz="0" w:space="0" w:color="auto"/>
                          </w:divBdr>
                          <w:divsChild>
                            <w:div w:id="400835918">
                              <w:marLeft w:val="0"/>
                              <w:marRight w:val="0"/>
                              <w:marTop w:val="0"/>
                              <w:marBottom w:val="0"/>
                              <w:divBdr>
                                <w:top w:val="none" w:sz="0" w:space="0" w:color="auto"/>
                                <w:left w:val="none" w:sz="0" w:space="0" w:color="auto"/>
                                <w:bottom w:val="none" w:sz="0" w:space="0" w:color="auto"/>
                                <w:right w:val="none" w:sz="0" w:space="0" w:color="auto"/>
                              </w:divBdr>
                              <w:divsChild>
                                <w:div w:id="105476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020835">
                      <w:marLeft w:val="0"/>
                      <w:marRight w:val="0"/>
                      <w:marTop w:val="0"/>
                      <w:marBottom w:val="0"/>
                      <w:divBdr>
                        <w:top w:val="none" w:sz="0" w:space="0" w:color="auto"/>
                        <w:left w:val="none" w:sz="0" w:space="0" w:color="auto"/>
                        <w:bottom w:val="none" w:sz="0" w:space="0" w:color="auto"/>
                        <w:right w:val="none" w:sz="0" w:space="0" w:color="auto"/>
                      </w:divBdr>
                      <w:divsChild>
                        <w:div w:id="1297560869">
                          <w:marLeft w:val="0"/>
                          <w:marRight w:val="0"/>
                          <w:marTop w:val="0"/>
                          <w:marBottom w:val="0"/>
                          <w:divBdr>
                            <w:top w:val="none" w:sz="0" w:space="0" w:color="auto"/>
                            <w:left w:val="none" w:sz="0" w:space="0" w:color="auto"/>
                            <w:bottom w:val="none" w:sz="0" w:space="0" w:color="auto"/>
                            <w:right w:val="none" w:sz="0" w:space="0" w:color="auto"/>
                          </w:divBdr>
                          <w:divsChild>
                            <w:div w:id="1454982901">
                              <w:marLeft w:val="0"/>
                              <w:marRight w:val="0"/>
                              <w:marTop w:val="0"/>
                              <w:marBottom w:val="0"/>
                              <w:divBdr>
                                <w:top w:val="none" w:sz="0" w:space="0" w:color="auto"/>
                                <w:left w:val="none" w:sz="0" w:space="0" w:color="auto"/>
                                <w:bottom w:val="none" w:sz="0" w:space="0" w:color="auto"/>
                                <w:right w:val="none" w:sz="0" w:space="0" w:color="auto"/>
                              </w:divBdr>
                              <w:divsChild>
                                <w:div w:id="162453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07595">
          <w:marLeft w:val="0"/>
          <w:marRight w:val="0"/>
          <w:marTop w:val="0"/>
          <w:marBottom w:val="0"/>
          <w:divBdr>
            <w:top w:val="none" w:sz="0" w:space="0" w:color="auto"/>
            <w:left w:val="none" w:sz="0" w:space="0" w:color="auto"/>
            <w:bottom w:val="none" w:sz="0" w:space="0" w:color="auto"/>
            <w:right w:val="none" w:sz="0" w:space="0" w:color="auto"/>
          </w:divBdr>
          <w:divsChild>
            <w:div w:id="562180675">
              <w:marLeft w:val="0"/>
              <w:marRight w:val="0"/>
              <w:marTop w:val="0"/>
              <w:marBottom w:val="0"/>
              <w:divBdr>
                <w:top w:val="none" w:sz="0" w:space="0" w:color="auto"/>
                <w:left w:val="none" w:sz="0" w:space="0" w:color="auto"/>
                <w:bottom w:val="none" w:sz="0" w:space="0" w:color="auto"/>
                <w:right w:val="none" w:sz="0" w:space="0" w:color="auto"/>
              </w:divBdr>
              <w:divsChild>
                <w:div w:id="413472173">
                  <w:marLeft w:val="0"/>
                  <w:marRight w:val="0"/>
                  <w:marTop w:val="0"/>
                  <w:marBottom w:val="0"/>
                  <w:divBdr>
                    <w:top w:val="none" w:sz="0" w:space="0" w:color="auto"/>
                    <w:left w:val="none" w:sz="0" w:space="0" w:color="auto"/>
                    <w:bottom w:val="none" w:sz="0" w:space="0" w:color="auto"/>
                    <w:right w:val="none" w:sz="0" w:space="0" w:color="auto"/>
                  </w:divBdr>
                  <w:divsChild>
                    <w:div w:id="625476746">
                      <w:marLeft w:val="0"/>
                      <w:marRight w:val="0"/>
                      <w:marTop w:val="0"/>
                      <w:marBottom w:val="0"/>
                      <w:divBdr>
                        <w:top w:val="none" w:sz="0" w:space="0" w:color="auto"/>
                        <w:left w:val="none" w:sz="0" w:space="0" w:color="auto"/>
                        <w:bottom w:val="none" w:sz="0" w:space="0" w:color="auto"/>
                        <w:right w:val="none" w:sz="0" w:space="0" w:color="auto"/>
                      </w:divBdr>
                      <w:divsChild>
                        <w:div w:id="678049743">
                          <w:marLeft w:val="0"/>
                          <w:marRight w:val="0"/>
                          <w:marTop w:val="0"/>
                          <w:marBottom w:val="0"/>
                          <w:divBdr>
                            <w:top w:val="none" w:sz="0" w:space="0" w:color="auto"/>
                            <w:left w:val="none" w:sz="0" w:space="0" w:color="auto"/>
                            <w:bottom w:val="none" w:sz="0" w:space="0" w:color="auto"/>
                            <w:right w:val="none" w:sz="0" w:space="0" w:color="auto"/>
                          </w:divBdr>
                          <w:divsChild>
                            <w:div w:id="1756172463">
                              <w:marLeft w:val="0"/>
                              <w:marRight w:val="0"/>
                              <w:marTop w:val="0"/>
                              <w:marBottom w:val="0"/>
                              <w:divBdr>
                                <w:top w:val="none" w:sz="0" w:space="0" w:color="auto"/>
                                <w:left w:val="none" w:sz="0" w:space="0" w:color="auto"/>
                                <w:bottom w:val="none" w:sz="0" w:space="0" w:color="auto"/>
                                <w:right w:val="none" w:sz="0" w:space="0" w:color="auto"/>
                              </w:divBdr>
                              <w:divsChild>
                                <w:div w:id="993021556">
                                  <w:marLeft w:val="0"/>
                                  <w:marRight w:val="0"/>
                                  <w:marTop w:val="0"/>
                                  <w:marBottom w:val="0"/>
                                  <w:divBdr>
                                    <w:top w:val="none" w:sz="0" w:space="0" w:color="auto"/>
                                    <w:left w:val="none" w:sz="0" w:space="0" w:color="auto"/>
                                    <w:bottom w:val="none" w:sz="0" w:space="0" w:color="auto"/>
                                    <w:right w:val="none" w:sz="0" w:space="0" w:color="auto"/>
                                  </w:divBdr>
                                  <w:divsChild>
                                    <w:div w:id="1132138322">
                                      <w:marLeft w:val="0"/>
                                      <w:marRight w:val="0"/>
                                      <w:marTop w:val="0"/>
                                      <w:marBottom w:val="0"/>
                                      <w:divBdr>
                                        <w:top w:val="none" w:sz="0" w:space="0" w:color="auto"/>
                                        <w:left w:val="none" w:sz="0" w:space="0" w:color="auto"/>
                                        <w:bottom w:val="none" w:sz="0" w:space="0" w:color="auto"/>
                                        <w:right w:val="none" w:sz="0" w:space="0" w:color="auto"/>
                                      </w:divBdr>
                                      <w:divsChild>
                                        <w:div w:id="25103192">
                                          <w:marLeft w:val="0"/>
                                          <w:marRight w:val="0"/>
                                          <w:marTop w:val="0"/>
                                          <w:marBottom w:val="0"/>
                                          <w:divBdr>
                                            <w:top w:val="none" w:sz="0" w:space="0" w:color="auto"/>
                                            <w:left w:val="none" w:sz="0" w:space="0" w:color="auto"/>
                                            <w:bottom w:val="none" w:sz="0" w:space="0" w:color="auto"/>
                                            <w:right w:val="none" w:sz="0" w:space="0" w:color="auto"/>
                                          </w:divBdr>
                                          <w:divsChild>
                                            <w:div w:id="233131444">
                                              <w:marLeft w:val="0"/>
                                              <w:marRight w:val="0"/>
                                              <w:marTop w:val="0"/>
                                              <w:marBottom w:val="0"/>
                                              <w:divBdr>
                                                <w:top w:val="none" w:sz="0" w:space="0" w:color="auto"/>
                                                <w:left w:val="none" w:sz="0" w:space="0" w:color="auto"/>
                                                <w:bottom w:val="none" w:sz="0" w:space="0" w:color="auto"/>
                                                <w:right w:val="none" w:sz="0" w:space="0" w:color="auto"/>
                                              </w:divBdr>
                                              <w:divsChild>
                                                <w:div w:id="4541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656455">
      <w:bodyDiv w:val="1"/>
      <w:marLeft w:val="0"/>
      <w:marRight w:val="0"/>
      <w:marTop w:val="0"/>
      <w:marBottom w:val="0"/>
      <w:divBdr>
        <w:top w:val="none" w:sz="0" w:space="0" w:color="auto"/>
        <w:left w:val="none" w:sz="0" w:space="0" w:color="auto"/>
        <w:bottom w:val="none" w:sz="0" w:space="0" w:color="auto"/>
        <w:right w:val="none" w:sz="0" w:space="0" w:color="auto"/>
      </w:divBdr>
    </w:div>
    <w:div w:id="1576167591">
      <w:bodyDiv w:val="1"/>
      <w:marLeft w:val="0"/>
      <w:marRight w:val="0"/>
      <w:marTop w:val="0"/>
      <w:marBottom w:val="0"/>
      <w:divBdr>
        <w:top w:val="none" w:sz="0" w:space="0" w:color="auto"/>
        <w:left w:val="none" w:sz="0" w:space="0" w:color="auto"/>
        <w:bottom w:val="none" w:sz="0" w:space="0" w:color="auto"/>
        <w:right w:val="none" w:sz="0" w:space="0" w:color="auto"/>
      </w:divBdr>
      <w:divsChild>
        <w:div w:id="1015498990">
          <w:marLeft w:val="0"/>
          <w:marRight w:val="0"/>
          <w:marTop w:val="0"/>
          <w:marBottom w:val="0"/>
          <w:divBdr>
            <w:top w:val="none" w:sz="0" w:space="0" w:color="auto"/>
            <w:left w:val="none" w:sz="0" w:space="0" w:color="auto"/>
            <w:bottom w:val="none" w:sz="0" w:space="0" w:color="auto"/>
            <w:right w:val="none" w:sz="0" w:space="0" w:color="auto"/>
          </w:divBdr>
          <w:divsChild>
            <w:div w:id="395026">
              <w:marLeft w:val="0"/>
              <w:marRight w:val="0"/>
              <w:marTop w:val="0"/>
              <w:marBottom w:val="0"/>
              <w:divBdr>
                <w:top w:val="none" w:sz="0" w:space="0" w:color="auto"/>
                <w:left w:val="none" w:sz="0" w:space="0" w:color="auto"/>
                <w:bottom w:val="none" w:sz="0" w:space="0" w:color="auto"/>
                <w:right w:val="none" w:sz="0" w:space="0" w:color="auto"/>
              </w:divBdr>
              <w:divsChild>
                <w:div w:id="1100023648">
                  <w:marLeft w:val="0"/>
                  <w:marRight w:val="0"/>
                  <w:marTop w:val="0"/>
                  <w:marBottom w:val="0"/>
                  <w:divBdr>
                    <w:top w:val="none" w:sz="0" w:space="0" w:color="auto"/>
                    <w:left w:val="none" w:sz="0" w:space="0" w:color="auto"/>
                    <w:bottom w:val="none" w:sz="0" w:space="0" w:color="auto"/>
                    <w:right w:val="none" w:sz="0" w:space="0" w:color="auto"/>
                  </w:divBdr>
                  <w:divsChild>
                    <w:div w:id="1265260588">
                      <w:marLeft w:val="0"/>
                      <w:marRight w:val="0"/>
                      <w:marTop w:val="0"/>
                      <w:marBottom w:val="0"/>
                      <w:divBdr>
                        <w:top w:val="none" w:sz="0" w:space="0" w:color="auto"/>
                        <w:left w:val="none" w:sz="0" w:space="0" w:color="auto"/>
                        <w:bottom w:val="none" w:sz="0" w:space="0" w:color="auto"/>
                        <w:right w:val="none" w:sz="0" w:space="0" w:color="auto"/>
                      </w:divBdr>
                      <w:divsChild>
                        <w:div w:id="297224629">
                          <w:marLeft w:val="0"/>
                          <w:marRight w:val="0"/>
                          <w:marTop w:val="0"/>
                          <w:marBottom w:val="0"/>
                          <w:divBdr>
                            <w:top w:val="none" w:sz="0" w:space="0" w:color="auto"/>
                            <w:left w:val="none" w:sz="0" w:space="0" w:color="auto"/>
                            <w:bottom w:val="none" w:sz="0" w:space="0" w:color="auto"/>
                            <w:right w:val="none" w:sz="0" w:space="0" w:color="auto"/>
                          </w:divBdr>
                          <w:divsChild>
                            <w:div w:id="110731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990345">
      <w:bodyDiv w:val="1"/>
      <w:marLeft w:val="0"/>
      <w:marRight w:val="0"/>
      <w:marTop w:val="0"/>
      <w:marBottom w:val="0"/>
      <w:divBdr>
        <w:top w:val="none" w:sz="0" w:space="0" w:color="auto"/>
        <w:left w:val="none" w:sz="0" w:space="0" w:color="auto"/>
        <w:bottom w:val="none" w:sz="0" w:space="0" w:color="auto"/>
        <w:right w:val="none" w:sz="0" w:space="0" w:color="auto"/>
      </w:divBdr>
    </w:div>
    <w:div w:id="1627157768">
      <w:bodyDiv w:val="1"/>
      <w:marLeft w:val="0"/>
      <w:marRight w:val="0"/>
      <w:marTop w:val="0"/>
      <w:marBottom w:val="0"/>
      <w:divBdr>
        <w:top w:val="none" w:sz="0" w:space="0" w:color="auto"/>
        <w:left w:val="none" w:sz="0" w:space="0" w:color="auto"/>
        <w:bottom w:val="none" w:sz="0" w:space="0" w:color="auto"/>
        <w:right w:val="none" w:sz="0" w:space="0" w:color="auto"/>
      </w:divBdr>
      <w:divsChild>
        <w:div w:id="320472089">
          <w:marLeft w:val="1368"/>
          <w:marRight w:val="0"/>
          <w:marTop w:val="50"/>
          <w:marBottom w:val="0"/>
          <w:divBdr>
            <w:top w:val="none" w:sz="0" w:space="0" w:color="auto"/>
            <w:left w:val="none" w:sz="0" w:space="0" w:color="auto"/>
            <w:bottom w:val="none" w:sz="0" w:space="0" w:color="auto"/>
            <w:right w:val="none" w:sz="0" w:space="0" w:color="auto"/>
          </w:divBdr>
        </w:div>
        <w:div w:id="900557617">
          <w:marLeft w:val="1368"/>
          <w:marRight w:val="0"/>
          <w:marTop w:val="50"/>
          <w:marBottom w:val="0"/>
          <w:divBdr>
            <w:top w:val="none" w:sz="0" w:space="0" w:color="auto"/>
            <w:left w:val="none" w:sz="0" w:space="0" w:color="auto"/>
            <w:bottom w:val="none" w:sz="0" w:space="0" w:color="auto"/>
            <w:right w:val="none" w:sz="0" w:space="0" w:color="auto"/>
          </w:divBdr>
        </w:div>
      </w:divsChild>
    </w:div>
    <w:div w:id="1641229198">
      <w:bodyDiv w:val="1"/>
      <w:marLeft w:val="0"/>
      <w:marRight w:val="0"/>
      <w:marTop w:val="0"/>
      <w:marBottom w:val="0"/>
      <w:divBdr>
        <w:top w:val="none" w:sz="0" w:space="0" w:color="auto"/>
        <w:left w:val="none" w:sz="0" w:space="0" w:color="auto"/>
        <w:bottom w:val="none" w:sz="0" w:space="0" w:color="auto"/>
        <w:right w:val="none" w:sz="0" w:space="0" w:color="auto"/>
      </w:divBdr>
    </w:div>
    <w:div w:id="1804275042">
      <w:bodyDiv w:val="1"/>
      <w:marLeft w:val="0"/>
      <w:marRight w:val="0"/>
      <w:marTop w:val="0"/>
      <w:marBottom w:val="0"/>
      <w:divBdr>
        <w:top w:val="none" w:sz="0" w:space="0" w:color="auto"/>
        <w:left w:val="none" w:sz="0" w:space="0" w:color="auto"/>
        <w:bottom w:val="none" w:sz="0" w:space="0" w:color="auto"/>
        <w:right w:val="none" w:sz="0" w:space="0" w:color="auto"/>
      </w:divBdr>
    </w:div>
    <w:div w:id="1888838812">
      <w:bodyDiv w:val="1"/>
      <w:marLeft w:val="0"/>
      <w:marRight w:val="0"/>
      <w:marTop w:val="0"/>
      <w:marBottom w:val="0"/>
      <w:divBdr>
        <w:top w:val="none" w:sz="0" w:space="0" w:color="auto"/>
        <w:left w:val="none" w:sz="0" w:space="0" w:color="auto"/>
        <w:bottom w:val="none" w:sz="0" w:space="0" w:color="auto"/>
        <w:right w:val="none" w:sz="0" w:space="0" w:color="auto"/>
      </w:divBdr>
      <w:divsChild>
        <w:div w:id="2137064514">
          <w:marLeft w:val="1368"/>
          <w:marRight w:val="0"/>
          <w:marTop w:val="50"/>
          <w:marBottom w:val="0"/>
          <w:divBdr>
            <w:top w:val="none" w:sz="0" w:space="0" w:color="auto"/>
            <w:left w:val="none" w:sz="0" w:space="0" w:color="auto"/>
            <w:bottom w:val="none" w:sz="0" w:space="0" w:color="auto"/>
            <w:right w:val="none" w:sz="0" w:space="0" w:color="auto"/>
          </w:divBdr>
        </w:div>
        <w:div w:id="539169880">
          <w:marLeft w:val="1368"/>
          <w:marRight w:val="0"/>
          <w:marTop w:val="50"/>
          <w:marBottom w:val="0"/>
          <w:divBdr>
            <w:top w:val="none" w:sz="0" w:space="0" w:color="auto"/>
            <w:left w:val="none" w:sz="0" w:space="0" w:color="auto"/>
            <w:bottom w:val="none" w:sz="0" w:space="0" w:color="auto"/>
            <w:right w:val="none" w:sz="0" w:space="0" w:color="auto"/>
          </w:divBdr>
        </w:div>
      </w:divsChild>
    </w:div>
    <w:div w:id="1897280751">
      <w:bodyDiv w:val="1"/>
      <w:marLeft w:val="0"/>
      <w:marRight w:val="0"/>
      <w:marTop w:val="0"/>
      <w:marBottom w:val="0"/>
      <w:divBdr>
        <w:top w:val="none" w:sz="0" w:space="0" w:color="auto"/>
        <w:left w:val="none" w:sz="0" w:space="0" w:color="auto"/>
        <w:bottom w:val="none" w:sz="0" w:space="0" w:color="auto"/>
        <w:right w:val="none" w:sz="0" w:space="0" w:color="auto"/>
      </w:divBdr>
    </w:div>
    <w:div w:id="1901557610">
      <w:bodyDiv w:val="1"/>
      <w:marLeft w:val="0"/>
      <w:marRight w:val="0"/>
      <w:marTop w:val="0"/>
      <w:marBottom w:val="0"/>
      <w:divBdr>
        <w:top w:val="none" w:sz="0" w:space="0" w:color="auto"/>
        <w:left w:val="none" w:sz="0" w:space="0" w:color="auto"/>
        <w:bottom w:val="none" w:sz="0" w:space="0" w:color="auto"/>
        <w:right w:val="none" w:sz="0" w:space="0" w:color="auto"/>
      </w:divBdr>
    </w:div>
    <w:div w:id="1922833887">
      <w:bodyDiv w:val="1"/>
      <w:marLeft w:val="0"/>
      <w:marRight w:val="0"/>
      <w:marTop w:val="0"/>
      <w:marBottom w:val="0"/>
      <w:divBdr>
        <w:top w:val="none" w:sz="0" w:space="0" w:color="auto"/>
        <w:left w:val="none" w:sz="0" w:space="0" w:color="auto"/>
        <w:bottom w:val="none" w:sz="0" w:space="0" w:color="auto"/>
        <w:right w:val="none" w:sz="0" w:space="0" w:color="auto"/>
      </w:divBdr>
    </w:div>
    <w:div w:id="1945306412">
      <w:bodyDiv w:val="1"/>
      <w:marLeft w:val="0"/>
      <w:marRight w:val="0"/>
      <w:marTop w:val="0"/>
      <w:marBottom w:val="0"/>
      <w:divBdr>
        <w:top w:val="none" w:sz="0" w:space="0" w:color="auto"/>
        <w:left w:val="none" w:sz="0" w:space="0" w:color="auto"/>
        <w:bottom w:val="none" w:sz="0" w:space="0" w:color="auto"/>
        <w:right w:val="none" w:sz="0" w:space="0" w:color="auto"/>
      </w:divBdr>
      <w:divsChild>
        <w:div w:id="1154371209">
          <w:marLeft w:val="1368"/>
          <w:marRight w:val="0"/>
          <w:marTop w:val="50"/>
          <w:marBottom w:val="0"/>
          <w:divBdr>
            <w:top w:val="none" w:sz="0" w:space="0" w:color="auto"/>
            <w:left w:val="none" w:sz="0" w:space="0" w:color="auto"/>
            <w:bottom w:val="none" w:sz="0" w:space="0" w:color="auto"/>
            <w:right w:val="none" w:sz="0" w:space="0" w:color="auto"/>
          </w:divBdr>
        </w:div>
        <w:div w:id="1809126968">
          <w:marLeft w:val="1368"/>
          <w:marRight w:val="0"/>
          <w:marTop w:val="50"/>
          <w:marBottom w:val="0"/>
          <w:divBdr>
            <w:top w:val="none" w:sz="0" w:space="0" w:color="auto"/>
            <w:left w:val="none" w:sz="0" w:space="0" w:color="auto"/>
            <w:bottom w:val="none" w:sz="0" w:space="0" w:color="auto"/>
            <w:right w:val="none" w:sz="0" w:space="0" w:color="auto"/>
          </w:divBdr>
        </w:div>
      </w:divsChild>
    </w:div>
    <w:div w:id="1977447483">
      <w:bodyDiv w:val="1"/>
      <w:marLeft w:val="0"/>
      <w:marRight w:val="0"/>
      <w:marTop w:val="0"/>
      <w:marBottom w:val="0"/>
      <w:divBdr>
        <w:top w:val="none" w:sz="0" w:space="0" w:color="auto"/>
        <w:left w:val="none" w:sz="0" w:space="0" w:color="auto"/>
        <w:bottom w:val="none" w:sz="0" w:space="0" w:color="auto"/>
        <w:right w:val="none" w:sz="0" w:space="0" w:color="auto"/>
      </w:divBdr>
    </w:div>
    <w:div w:id="2022194676">
      <w:bodyDiv w:val="1"/>
      <w:marLeft w:val="0"/>
      <w:marRight w:val="0"/>
      <w:marTop w:val="0"/>
      <w:marBottom w:val="0"/>
      <w:divBdr>
        <w:top w:val="none" w:sz="0" w:space="0" w:color="auto"/>
        <w:left w:val="none" w:sz="0" w:space="0" w:color="auto"/>
        <w:bottom w:val="none" w:sz="0" w:space="0" w:color="auto"/>
        <w:right w:val="none" w:sz="0" w:space="0" w:color="auto"/>
      </w:divBdr>
      <w:divsChild>
        <w:div w:id="699354468">
          <w:marLeft w:val="1368"/>
          <w:marRight w:val="0"/>
          <w:marTop w:val="50"/>
          <w:marBottom w:val="0"/>
          <w:divBdr>
            <w:top w:val="none" w:sz="0" w:space="0" w:color="auto"/>
            <w:left w:val="none" w:sz="0" w:space="0" w:color="auto"/>
            <w:bottom w:val="none" w:sz="0" w:space="0" w:color="auto"/>
            <w:right w:val="none" w:sz="0" w:space="0" w:color="auto"/>
          </w:divBdr>
        </w:div>
        <w:div w:id="2046756954">
          <w:marLeft w:val="1368"/>
          <w:marRight w:val="0"/>
          <w:marTop w:val="50"/>
          <w:marBottom w:val="0"/>
          <w:divBdr>
            <w:top w:val="none" w:sz="0" w:space="0" w:color="auto"/>
            <w:left w:val="none" w:sz="0" w:space="0" w:color="auto"/>
            <w:bottom w:val="none" w:sz="0" w:space="0" w:color="auto"/>
            <w:right w:val="none" w:sz="0" w:space="0" w:color="auto"/>
          </w:divBdr>
        </w:div>
      </w:divsChild>
    </w:div>
    <w:div w:id="2056661353">
      <w:bodyDiv w:val="1"/>
      <w:marLeft w:val="0"/>
      <w:marRight w:val="0"/>
      <w:marTop w:val="0"/>
      <w:marBottom w:val="0"/>
      <w:divBdr>
        <w:top w:val="none" w:sz="0" w:space="0" w:color="auto"/>
        <w:left w:val="none" w:sz="0" w:space="0" w:color="auto"/>
        <w:bottom w:val="none" w:sz="0" w:space="0" w:color="auto"/>
        <w:right w:val="none" w:sz="0" w:space="0" w:color="auto"/>
      </w:divBdr>
    </w:div>
    <w:div w:id="2104298500">
      <w:bodyDiv w:val="1"/>
      <w:marLeft w:val="0"/>
      <w:marRight w:val="0"/>
      <w:marTop w:val="0"/>
      <w:marBottom w:val="0"/>
      <w:divBdr>
        <w:top w:val="none" w:sz="0" w:space="0" w:color="auto"/>
        <w:left w:val="none" w:sz="0" w:space="0" w:color="auto"/>
        <w:bottom w:val="none" w:sz="0" w:space="0" w:color="auto"/>
        <w:right w:val="none" w:sz="0" w:space="0" w:color="auto"/>
      </w:divBdr>
    </w:div>
    <w:div w:id="214685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merida.gob.mx/sustentable/contenidos/doc/ArboladoUrbano_Parques.pdf?utm_source=chatgpt.com" TargetMode="External"/><Relationship Id="rId2" Type="http://schemas.openxmlformats.org/officeDocument/2006/relationships/hyperlink" Target="https://faolex.fao.org/docs/pdf/eur228879.pdf?utm_source=chatgpt.com" TargetMode="External"/><Relationship Id="rId1" Type="http://schemas.openxmlformats.org/officeDocument/2006/relationships/hyperlink" Target="https://www.nparks.gov.sg/treessg/learn/tree-conservation?utm_source=chatgpt.com" TargetMode="External"/><Relationship Id="rId4" Type="http://schemas.openxmlformats.org/officeDocument/2006/relationships/hyperlink" Target="https://www.itreetools.org/resources/lang/es/Inventario_Urbano_Merida_imprmir_en_dos_caras.pdf?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0A9EB-8EDE-4271-B4C7-7EFD9C4AD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32</Pages>
  <Words>7841</Words>
  <Characters>43129</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COMISIONES PERMANENTES DE LEGISLACION, P</vt:lpstr>
    </vt:vector>
  </TitlesOfParts>
  <Company>Hewlett-Packard Company</Company>
  <LinksUpToDate>false</LinksUpToDate>
  <CharactersWithSpaces>50869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COMISIONES PERMANENTES DE LEGISLACION, P</dc:title>
  <dc:subject/>
  <dc:creator>DEPARTAMENTO DE INFORMATICA</dc:creator>
  <cp:keywords/>
  <cp:lastModifiedBy>Heyder Andrés Pérez Escalante</cp:lastModifiedBy>
  <cp:revision>14</cp:revision>
  <cp:lastPrinted>2025-09-23T16:25:00Z</cp:lastPrinted>
  <dcterms:created xsi:type="dcterms:W3CDTF">2025-09-04T21:08:00Z</dcterms:created>
  <dcterms:modified xsi:type="dcterms:W3CDTF">2025-09-25T17:10:00Z</dcterms:modified>
</cp:coreProperties>
</file>